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公文小标宋" w:hAnsi="方正公文小标宋" w:eastAsia="方正公文小标宋" w:cs="方正公文小标宋"/>
          <w:color w:val="auto"/>
          <w:sz w:val="44"/>
          <w:szCs w:val="44"/>
          <w:highlight w:val="none"/>
        </w:rPr>
      </w:pPr>
    </w:p>
    <w:p>
      <w:pPr>
        <w:spacing w:line="1200" w:lineRule="exact"/>
        <w:jc w:val="distribute"/>
        <w:rPr>
          <w:rFonts w:hint="eastAsia" w:ascii="方正公文小标宋" w:hAnsi="方正公文小标宋" w:eastAsia="方正公文小标宋" w:cs="方正公文小标宋"/>
          <w:color w:val="auto"/>
          <w:sz w:val="52"/>
          <w:szCs w:val="52"/>
          <w:highlight w:val="none"/>
        </w:rPr>
      </w:pPr>
    </w:p>
    <w:p>
      <w:pPr>
        <w:spacing w:line="1200" w:lineRule="exact"/>
        <w:jc w:val="distribute"/>
        <w:rPr>
          <w:rFonts w:hint="eastAsia" w:ascii="方正公文小标宋" w:hAnsi="方正公文小标宋" w:eastAsia="方正公文小标宋" w:cs="方正公文小标宋"/>
          <w:color w:val="auto"/>
          <w:sz w:val="52"/>
          <w:szCs w:val="52"/>
          <w:highlight w:val="none"/>
        </w:rPr>
      </w:pPr>
    </w:p>
    <w:p>
      <w:pPr>
        <w:spacing w:line="1200" w:lineRule="exact"/>
        <w:jc w:val="distribute"/>
        <w:rPr>
          <w:rFonts w:hint="eastAsia"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永州市汽车后市场产业运营合作</w:t>
      </w:r>
    </w:p>
    <w:p>
      <w:pPr>
        <w:spacing w:line="1200" w:lineRule="exact"/>
        <w:jc w:val="center"/>
        <w:rPr>
          <w:rFonts w:hint="eastAsia" w:ascii="黑体" w:hAnsi="黑体" w:eastAsia="黑体" w:cs="黑体"/>
          <w:b/>
          <w:bCs/>
          <w:color w:val="auto"/>
          <w:sz w:val="52"/>
          <w:szCs w:val="52"/>
          <w:highlight w:val="none"/>
        </w:rPr>
      </w:pPr>
    </w:p>
    <w:p>
      <w:pPr>
        <w:spacing w:line="1200" w:lineRule="exact"/>
        <w:jc w:val="center"/>
        <w:rPr>
          <w:rFonts w:hint="eastAsia"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val="en-US" w:eastAsia="zh-CN"/>
        </w:rPr>
        <w:t>意向</w:t>
      </w:r>
      <w:r>
        <w:rPr>
          <w:rFonts w:hint="eastAsia" w:ascii="黑体" w:hAnsi="黑体" w:eastAsia="黑体" w:cs="黑体"/>
          <w:b/>
          <w:bCs/>
          <w:color w:val="auto"/>
          <w:sz w:val="52"/>
          <w:szCs w:val="52"/>
          <w:highlight w:val="none"/>
        </w:rPr>
        <w:t>协议</w:t>
      </w:r>
    </w:p>
    <w:p>
      <w:pPr>
        <w:spacing w:line="1200" w:lineRule="exact"/>
        <w:jc w:val="distribute"/>
        <w:rPr>
          <w:rFonts w:hint="eastAsia" w:ascii="黑体" w:hAnsi="黑体" w:eastAsia="黑体" w:cs="黑体"/>
          <w:b/>
          <w:bCs/>
          <w:color w:val="auto"/>
          <w:sz w:val="52"/>
          <w:szCs w:val="52"/>
          <w:highlight w:val="none"/>
        </w:rPr>
      </w:pPr>
    </w:p>
    <w:p>
      <w:pPr>
        <w:spacing w:line="1200" w:lineRule="exact"/>
        <w:jc w:val="center"/>
        <w:rPr>
          <w:rFonts w:hint="eastAsia" w:ascii="方正公文小标宋" w:hAnsi="方正公文小标宋" w:eastAsia="方正公文小标宋" w:cs="方正公文小标宋"/>
          <w:color w:val="auto"/>
          <w:sz w:val="52"/>
          <w:szCs w:val="52"/>
          <w:highlight w:val="none"/>
        </w:rPr>
      </w:pPr>
    </w:p>
    <w:p>
      <w:pPr>
        <w:spacing w:line="1200" w:lineRule="exact"/>
        <w:jc w:val="center"/>
        <w:rPr>
          <w:rFonts w:hint="eastAsia" w:ascii="方正公文小标宋" w:hAnsi="方正公文小标宋" w:eastAsia="方正公文小标宋" w:cs="方正公文小标宋"/>
          <w:color w:val="auto"/>
          <w:sz w:val="52"/>
          <w:szCs w:val="52"/>
          <w:highlight w:val="none"/>
        </w:rPr>
      </w:pPr>
    </w:p>
    <w:p>
      <w:pPr>
        <w:spacing w:line="1200" w:lineRule="exact"/>
        <w:jc w:val="center"/>
        <w:rPr>
          <w:rFonts w:hint="eastAsia" w:ascii="方正公文小标宋" w:hAnsi="方正公文小标宋" w:eastAsia="方正公文小标宋" w:cs="方正公文小标宋"/>
          <w:color w:val="auto"/>
          <w:sz w:val="52"/>
          <w:szCs w:val="52"/>
          <w:highlight w:val="none"/>
        </w:rPr>
      </w:pPr>
    </w:p>
    <w:p>
      <w:pPr>
        <w:spacing w:line="1200" w:lineRule="exact"/>
        <w:jc w:val="center"/>
        <w:rPr>
          <w:rFonts w:hint="eastAsia" w:ascii="方正公文小标宋" w:hAnsi="方正公文小标宋" w:eastAsia="方正公文小标宋" w:cs="方正公文小标宋"/>
          <w:color w:val="auto"/>
          <w:sz w:val="52"/>
          <w:szCs w:val="52"/>
          <w:highlight w:val="none"/>
        </w:rPr>
      </w:pPr>
    </w:p>
    <w:p>
      <w:pPr>
        <w:spacing w:line="600" w:lineRule="exact"/>
        <w:jc w:val="center"/>
        <w:rPr>
          <w:rFonts w:hint="eastAsia" w:ascii="方正公文小标宋" w:hAnsi="方正公文小标宋" w:eastAsia="方正公文小标宋" w:cs="方正公文小标宋"/>
          <w:color w:val="auto"/>
          <w:sz w:val="44"/>
          <w:szCs w:val="44"/>
          <w:highlight w:val="none"/>
        </w:rPr>
      </w:pPr>
    </w:p>
    <w:p>
      <w:pPr>
        <w:spacing w:line="600" w:lineRule="exact"/>
        <w:jc w:val="center"/>
        <w:rPr>
          <w:rFonts w:hint="eastAsia" w:ascii="方正公文小标宋" w:hAnsi="方正公文小标宋" w:eastAsia="方正公文小标宋" w:cs="方正公文小标宋"/>
          <w:color w:val="auto"/>
          <w:sz w:val="44"/>
          <w:szCs w:val="44"/>
          <w:highlight w:val="none"/>
        </w:rPr>
      </w:pPr>
    </w:p>
    <w:p>
      <w:pPr>
        <w:spacing w:line="600" w:lineRule="exact"/>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永州市汽车后市场产业运营合作</w:t>
      </w:r>
      <w:r>
        <w:rPr>
          <w:rFonts w:hint="eastAsia" w:ascii="黑体" w:hAnsi="黑体" w:eastAsia="黑体" w:cs="黑体"/>
          <w:b/>
          <w:bCs/>
          <w:color w:val="auto"/>
          <w:sz w:val="44"/>
          <w:szCs w:val="44"/>
          <w:highlight w:val="none"/>
          <w:lang w:val="en-US" w:eastAsia="zh-CN"/>
        </w:rPr>
        <w:t>意向</w:t>
      </w:r>
      <w:r>
        <w:rPr>
          <w:rFonts w:hint="eastAsia" w:ascii="黑体" w:hAnsi="黑体" w:eastAsia="黑体" w:cs="黑体"/>
          <w:b/>
          <w:bCs/>
          <w:color w:val="auto"/>
          <w:sz w:val="44"/>
          <w:szCs w:val="44"/>
          <w:highlight w:val="none"/>
        </w:rPr>
        <w:t>协议</w:t>
      </w:r>
    </w:p>
    <w:p>
      <w:pPr>
        <w:spacing w:line="600" w:lineRule="exact"/>
        <w:jc w:val="center"/>
        <w:rPr>
          <w:rFonts w:hint="eastAsia" w:ascii="方正公文小标宋" w:hAnsi="方正公文小标宋" w:eastAsia="方正公文小标宋" w:cs="方正公文小标宋"/>
          <w:color w:val="auto"/>
          <w:sz w:val="44"/>
          <w:szCs w:val="44"/>
          <w:highlight w:val="none"/>
        </w:rPr>
      </w:pPr>
    </w:p>
    <w:p>
      <w:pPr>
        <w:spacing w:line="600" w:lineRule="exact"/>
        <w:jc w:val="center"/>
        <w:rPr>
          <w:rFonts w:hint="eastAsia" w:ascii="方正公文小标宋" w:hAnsi="方正公文小标宋" w:eastAsia="方正公文小标宋" w:cs="方正公文小标宋"/>
          <w:color w:val="auto"/>
          <w:sz w:val="44"/>
          <w:szCs w:val="44"/>
          <w:highlight w:val="none"/>
        </w:rPr>
      </w:pP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甲方（国有资本方）：永州市城创置业有限公司</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统一社会信用代码：________________________</w:t>
      </w:r>
    </w:p>
    <w:p>
      <w:pPr>
        <w:spacing w:line="600" w:lineRule="exact"/>
        <w:rPr>
          <w:rFonts w:hint="eastAsia" w:ascii="仿宋" w:hAnsi="仿宋" w:eastAsia="仿宋" w:cs="仿宋"/>
          <w:color w:val="auto"/>
          <w:sz w:val="32"/>
          <w:szCs w:val="32"/>
          <w:highlight w:val="none"/>
          <w:u w:val="dash"/>
        </w:rPr>
      </w:pPr>
      <w:r>
        <w:rPr>
          <w:rFonts w:hint="eastAsia" w:ascii="仿宋" w:hAnsi="仿宋" w:eastAsia="仿宋" w:cs="仿宋"/>
          <w:color w:val="auto"/>
          <w:sz w:val="32"/>
          <w:szCs w:val="32"/>
          <w:highlight w:val="none"/>
        </w:rPr>
        <w:t>注册地址：</w:t>
      </w:r>
      <w:r>
        <w:rPr>
          <w:rFonts w:hint="eastAsia" w:ascii="仿宋" w:hAnsi="仿宋" w:eastAsia="仿宋" w:cs="仿宋"/>
          <w:color w:val="auto"/>
          <w:sz w:val="32"/>
          <w:szCs w:val="32"/>
          <w:highlight w:val="none"/>
          <w:u w:val="dash"/>
        </w:rPr>
        <w:t>湖南省永州市冷水滩区菱角山街道潇湘丽景6栋1单元301号商铺</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法定代表人：冯桂志</w:t>
      </w:r>
    </w:p>
    <w:p>
      <w:pPr>
        <w:spacing w:line="600" w:lineRule="exact"/>
        <w:rPr>
          <w:rFonts w:hint="eastAsia" w:ascii="仿宋" w:hAnsi="仿宋" w:eastAsia="仿宋" w:cs="仿宋"/>
          <w:color w:val="auto"/>
          <w:sz w:val="32"/>
          <w:szCs w:val="32"/>
          <w:highlight w:val="none"/>
        </w:rPr>
      </w:pPr>
    </w:p>
    <w:p>
      <w:pPr>
        <w:spacing w:line="600" w:lineRule="exac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乙方（社会资本方）：</w:t>
      </w:r>
      <w:r>
        <w:rPr>
          <w:rFonts w:hint="eastAsia" w:ascii="仿宋" w:hAnsi="仿宋" w:eastAsia="仿宋" w:cs="仿宋"/>
          <w:color w:val="auto"/>
          <w:sz w:val="32"/>
          <w:szCs w:val="32"/>
          <w:highlight w:val="none"/>
          <w:u w:val="single"/>
        </w:rPr>
        <w:t>有限公司</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统一社会信用代码：</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注册地址：________________________</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法定代表人：________________________</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（若乙方为联合体，另列明联合体成员方：有限公司</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统一社会信用代码：</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注册地址：________________________</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法定代表人：______________________     以下简称“联合体成员方”，乙方与联合体成员方合称“乙方”）</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鉴于甲方为永州市城发集团下属国有全资子公司，具备政府平台资源优势和融资优势；乙方具备汽车后市场产业资源整合、运营、技术、资金等核心能力，双方本着平等互利、优势互补、风险共担、合作共赢的原则，依据《中华人民共和国公司法》《中华人民共和国民法典》等法律法规，就共同出资设立合资公司、运营永州市汽车后市场相关项目，达成如下协议，以资共同信守。</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第一条 合资公司基本信息</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1.1公司名称：</w:t>
      </w:r>
      <w:r>
        <w:rPr>
          <w:rFonts w:hint="eastAsia" w:ascii="仿宋" w:hAnsi="仿宋" w:eastAsia="仿宋" w:cs="仿宋"/>
          <w:color w:val="auto"/>
          <w:sz w:val="32"/>
          <w:szCs w:val="32"/>
          <w:highlight w:val="none"/>
          <w:u w:val="single"/>
        </w:rPr>
        <w:t>***********公司</w:t>
      </w:r>
      <w:r>
        <w:rPr>
          <w:rFonts w:hint="eastAsia" w:ascii="仿宋" w:hAnsi="仿宋" w:eastAsia="仿宋" w:cs="仿宋"/>
          <w:color w:val="auto"/>
          <w:sz w:val="32"/>
          <w:szCs w:val="32"/>
          <w:highlight w:val="none"/>
        </w:rPr>
        <w:t>（最终以市场监督管理部门核准登记为准，以下简称“合资公司”）；</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1.2公司类型：有限责任公司；</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1.3注册地址：湖南省永州市冷水滩区_____________（最终以工商登记为准）；</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1.4董事长/法定代表人：由</w:t>
      </w:r>
      <w:r>
        <w:rPr>
          <w:rFonts w:hint="eastAsia" w:ascii="仿宋" w:hAnsi="仿宋" w:eastAsia="仿宋" w:cs="仿宋"/>
          <w:color w:val="auto"/>
          <w:sz w:val="32"/>
          <w:szCs w:val="32"/>
          <w:highlight w:val="none"/>
          <w:u w:val="single"/>
        </w:rPr>
        <w:t>甲方</w:t>
      </w:r>
      <w:r>
        <w:rPr>
          <w:rFonts w:hint="eastAsia" w:ascii="仿宋" w:hAnsi="仿宋" w:eastAsia="仿宋" w:cs="仿宋"/>
          <w:color w:val="auto"/>
          <w:sz w:val="32"/>
          <w:szCs w:val="32"/>
          <w:highlight w:val="none"/>
        </w:rPr>
        <w:t>委派人员担任，经股东会选举产生；</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1.5合作期限：</w:t>
      </w:r>
      <w:r>
        <w:rPr>
          <w:rFonts w:hint="eastAsia" w:ascii="仿宋" w:hAnsi="仿宋" w:eastAsia="仿宋" w:cs="仿宋"/>
          <w:color w:val="auto"/>
          <w:sz w:val="32"/>
          <w:szCs w:val="32"/>
          <w:highlight w:val="none"/>
          <w:u w:val="single"/>
        </w:rPr>
        <w:t xml:space="preserve"> 10年 </w:t>
      </w:r>
      <w:r>
        <w:rPr>
          <w:rFonts w:hint="eastAsia" w:ascii="仿宋" w:hAnsi="仿宋" w:eastAsia="仿宋" w:cs="仿宋"/>
          <w:color w:val="auto"/>
          <w:sz w:val="32"/>
          <w:szCs w:val="32"/>
          <w:highlight w:val="none"/>
        </w:rPr>
        <w:t>，自《企业法人营业执照》签发之日起计算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期满后经双方协商后可自行续期</w:t>
      </w:r>
      <w:r>
        <w:rPr>
          <w:rFonts w:hint="eastAsia" w:ascii="仿宋" w:hAnsi="仿宋" w:eastAsia="仿宋" w:cs="仿宋"/>
          <w:color w:val="auto"/>
          <w:sz w:val="32"/>
          <w:szCs w:val="32"/>
          <w:highlight w:val="none"/>
        </w:rPr>
        <w:t>；</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1.6责任承担：甲乙</w:t>
      </w:r>
      <w:r>
        <w:rPr>
          <w:rFonts w:hint="eastAsia" w:ascii="仿宋" w:hAnsi="仿宋" w:eastAsia="仿宋" w:cs="仿宋"/>
          <w:color w:val="auto"/>
          <w:sz w:val="32"/>
          <w:szCs w:val="32"/>
          <w:highlight w:val="none"/>
          <w:lang w:eastAsia="zh-CN"/>
        </w:rPr>
        <w:t>双</w:t>
      </w:r>
      <w:r>
        <w:rPr>
          <w:rFonts w:hint="eastAsia" w:ascii="仿宋" w:hAnsi="仿宋" w:eastAsia="仿宋" w:cs="仿宋"/>
          <w:color w:val="auto"/>
          <w:sz w:val="32"/>
          <w:szCs w:val="32"/>
          <w:highlight w:val="none"/>
        </w:rPr>
        <w:t>方以各自认缴的出资额为限对合资公司承担有限责任，合资公司以其全部财产对公司债务承担责任。</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第二条 合资公司定位及经营范围</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2.1公司定位：湘南地区汽车后市场全产业链运营平台，聚焦“一馆四中心”建设运营，打造区域汽车后市场产业示范标杆；</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2.2经营范围：二手车交易、汽车检测鉴定、汽车维修保养美容、报废汽车回收拆解、新能源汽车电池回收利用、汽车价格评估、汽车金融、保险配套服务、汽车配件销售等（最终以市场监督管理部门核准的经营范围为准）。</w:t>
      </w:r>
    </w:p>
    <w:p>
      <w:pPr>
        <w:spacing w:line="60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第三条 项目基础及租赁方式</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3.1汽车后市场“一馆四中心”作为本合作项目的核心配套与合作基础，由乙方在其自有地块上负责统筹完成，整体实施周期为一年（自</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日至</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eastAsia="zh-CN"/>
        </w:rPr>
        <w:object>
          <v:shape id="_x0000_i1025" o:spt="75" type="#_x0000_t75" style="height:0.15pt;width:0.15pt;" o:ole="t" filled="f" o:preferrelative="t" stroked="f" coordsize="21600,21600">
            <v:path/>
            <v:fill on="f" focussize="0,0"/>
            <v:stroke on="f"/>
            <v:imagedata r:id="rId6" o:title=""/>
            <o:lock v:ext="edit" aspectratio="t"/>
            <w10:wrap type="none"/>
            <w10:anchorlock/>
          </v:shape>
          <o:OLEObject Type="Embed" ProgID="FoxitReader.Document" ShapeID="_x0000_i1025" DrawAspect="Content" ObjectID="_1468075725" r:id="rId5">
            <o:LockedField>false</o:LockedField>
          </o:OLEObject>
        </w:object>
      </w:r>
      <w:r>
        <w:rPr>
          <w:rFonts w:hint="eastAsia" w:ascii="仿宋" w:hAnsi="仿宋" w:eastAsia="仿宋" w:cs="仿宋"/>
          <w:color w:val="auto"/>
          <w:sz w:val="32"/>
          <w:szCs w:val="32"/>
          <w:highlight w:val="none"/>
          <w:lang w:eastAsia="zh-CN"/>
        </w:rPr>
        <w:t>以实际开工日期为准</w:t>
      </w:r>
      <w:r>
        <w:rPr>
          <w:rFonts w:hint="eastAsia" w:ascii="仿宋" w:hAnsi="仿宋" w:eastAsia="仿宋" w:cs="仿宋"/>
          <w:color w:val="auto"/>
          <w:sz w:val="32"/>
          <w:szCs w:val="32"/>
          <w:highlight w:val="none"/>
        </w:rPr>
        <w:t>），对应建成载体总建筑面积不低于35000平方米。乙方应按约定完成并交付，作为本项目后续运营合作的基础条件。</w:t>
      </w:r>
    </w:p>
    <w:p>
      <w:pPr>
        <w:spacing w:line="600" w:lineRule="exact"/>
        <w:ind w:firstLine="640" w:firstLineChars="200"/>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rPr>
        <w:t>3.2汽车后市场“一馆四中心”建成后，由甲、乙双方共同成立合资公司以租赁方式运营使用。首次租赁期限为10年；租赁标准由</w:t>
      </w:r>
      <w:r>
        <w:rPr>
          <w:rFonts w:hint="eastAsia" w:ascii="仿宋" w:hAnsi="仿宋" w:eastAsia="仿宋" w:cs="仿宋"/>
          <w:color w:val="auto"/>
          <w:sz w:val="32"/>
          <w:szCs w:val="32"/>
          <w:highlight w:val="none"/>
          <w:lang w:eastAsia="zh-CN"/>
        </w:rPr>
        <w:t>具备相关资质的</w:t>
      </w:r>
      <w:r>
        <w:rPr>
          <w:rFonts w:hint="eastAsia" w:ascii="仿宋" w:hAnsi="仿宋" w:eastAsia="仿宋" w:cs="仿宋"/>
          <w:color w:val="auto"/>
          <w:sz w:val="32"/>
          <w:szCs w:val="32"/>
          <w:highlight w:val="none"/>
        </w:rPr>
        <w:t>第三方评估机构</w:t>
      </w:r>
      <w:r>
        <w:rPr>
          <w:rFonts w:hint="eastAsia" w:ascii="仿宋" w:hAnsi="仿宋" w:eastAsia="仿宋" w:cs="仿宋"/>
          <w:color w:val="auto"/>
          <w:sz w:val="32"/>
          <w:szCs w:val="32"/>
          <w:highlight w:val="none"/>
          <w:lang w:eastAsia="zh-CN"/>
        </w:rPr>
        <w:t>和参考</w:t>
      </w:r>
      <w:r>
        <w:rPr>
          <w:rFonts w:hint="eastAsia" w:ascii="仿宋" w:hAnsi="仿宋" w:eastAsia="仿宋" w:cs="仿宋"/>
          <w:color w:val="auto"/>
          <w:sz w:val="32"/>
          <w:szCs w:val="32"/>
          <w:highlight w:val="none"/>
        </w:rPr>
        <w:t>周边厂房租赁市场价格核定，且最高不超过7.5元/平方</w:t>
      </w:r>
      <w:r>
        <w:rPr>
          <w:rFonts w:hint="eastAsia" w:ascii="仿宋" w:hAnsi="仿宋" w:eastAsia="仿宋" w:cs="仿宋"/>
          <w:color w:val="auto"/>
          <w:sz w:val="32"/>
          <w:szCs w:val="32"/>
          <w:highlight w:val="none"/>
          <w:lang w:val="en-US" w:eastAsia="zh-CN"/>
        </w:rPr>
        <w:t>米</w:t>
      </w:r>
      <w:r>
        <w:rPr>
          <w:rFonts w:hint="eastAsia" w:ascii="仿宋" w:hAnsi="仿宋" w:eastAsia="仿宋" w:cs="仿宋"/>
          <w:color w:val="auto"/>
          <w:sz w:val="32"/>
          <w:szCs w:val="32"/>
          <w:highlight w:val="none"/>
        </w:rPr>
        <w:t>/月，具体租金标准在租赁协议中明确约定，确保定价公允、合规。</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3.3乙方项目建设方案须报甲方审核批准，该方案将作为甲、乙双方合作的重要基础。若项目建设方案不符合甲方要求，乙方须按甲方意见进行修改；若经两次修改后，方案仍未通过甲方审核，甲方有权解除合同，且不承担任何违约责任。</w:t>
      </w:r>
    </w:p>
    <w:p>
      <w:pPr>
        <w:spacing w:line="600" w:lineRule="exact"/>
        <w:ind w:firstLine="643" w:firstLineChars="200"/>
        <w:rPr>
          <w:rFonts w:hint="eastAsia" w:ascii="仿宋" w:hAnsi="仿宋" w:eastAsia="仿宋" w:cs="仿宋"/>
          <w:b/>
          <w:bCs/>
          <w:color w:val="auto"/>
          <w:sz w:val="32"/>
          <w:szCs w:val="32"/>
          <w:highlight w:val="none"/>
        </w:rPr>
      </w:pPr>
    </w:p>
    <w:p>
      <w:pPr>
        <w:spacing w:line="60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第四条 注册资本、出资方式及出资期限</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公司注册资金2000万元。甲方出资人民币900万元，占注册资本的45%。乙方出资人民币1100万元，占注册资本的55%。出资情况及股权结构如下表：</w:t>
      </w:r>
      <w:bookmarkStart w:id="0" w:name="_GoBack"/>
      <w:bookmarkEnd w:id="0"/>
    </w:p>
    <w:tbl>
      <w:tblPr>
        <w:tblStyle w:val="9"/>
        <w:tblW w:w="8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413"/>
        <w:gridCol w:w="1496"/>
        <w:gridCol w:w="1691"/>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450" w:type="dxa"/>
            <w:vAlign w:val="center"/>
          </w:tcPr>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公司名称</w:t>
            </w:r>
          </w:p>
        </w:tc>
        <w:tc>
          <w:tcPr>
            <w:tcW w:w="1413" w:type="dxa"/>
            <w:vAlign w:val="center"/>
          </w:tcPr>
          <w:p>
            <w:pPr>
              <w:spacing w:line="36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股权占比</w:t>
            </w:r>
          </w:p>
        </w:tc>
        <w:tc>
          <w:tcPr>
            <w:tcW w:w="1496" w:type="dxa"/>
            <w:vAlign w:val="center"/>
          </w:tcPr>
          <w:p>
            <w:pPr>
              <w:spacing w:line="36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出资方式</w:t>
            </w:r>
          </w:p>
        </w:tc>
        <w:tc>
          <w:tcPr>
            <w:tcW w:w="1691" w:type="dxa"/>
            <w:vAlign w:val="center"/>
          </w:tcPr>
          <w:p>
            <w:pPr>
              <w:spacing w:line="36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出资金额</w:t>
            </w:r>
          </w:p>
        </w:tc>
        <w:tc>
          <w:tcPr>
            <w:tcW w:w="1337" w:type="dxa"/>
            <w:vAlign w:val="center"/>
          </w:tcPr>
          <w:p>
            <w:pPr>
              <w:spacing w:line="36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450" w:type="dxa"/>
            <w:vAlign w:val="center"/>
          </w:tcPr>
          <w:p>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永州市城创置业有限公司</w:t>
            </w:r>
          </w:p>
        </w:tc>
        <w:tc>
          <w:tcPr>
            <w:tcW w:w="1413" w:type="dxa"/>
            <w:vAlign w:val="center"/>
          </w:tcPr>
          <w:p>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45%</w:t>
            </w:r>
          </w:p>
        </w:tc>
        <w:tc>
          <w:tcPr>
            <w:tcW w:w="1496" w:type="dxa"/>
            <w:vAlign w:val="center"/>
          </w:tcPr>
          <w:p>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现金</w:t>
            </w:r>
          </w:p>
        </w:tc>
        <w:tc>
          <w:tcPr>
            <w:tcW w:w="1691" w:type="dxa"/>
            <w:vAlign w:val="center"/>
          </w:tcPr>
          <w:p>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900万元</w:t>
            </w:r>
          </w:p>
        </w:tc>
        <w:tc>
          <w:tcPr>
            <w:tcW w:w="1337" w:type="dxa"/>
            <w:vAlign w:val="center"/>
          </w:tcPr>
          <w:p>
            <w:pPr>
              <w:spacing w:line="360" w:lineRule="exact"/>
              <w:jc w:val="cente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450" w:type="dxa"/>
            <w:vAlign w:val="center"/>
          </w:tcPr>
          <w:p>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*******公司</w:t>
            </w:r>
          </w:p>
        </w:tc>
        <w:tc>
          <w:tcPr>
            <w:tcW w:w="1413" w:type="dxa"/>
            <w:vAlign w:val="center"/>
          </w:tcPr>
          <w:p>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5%</w:t>
            </w:r>
          </w:p>
        </w:tc>
        <w:tc>
          <w:tcPr>
            <w:tcW w:w="1496" w:type="dxa"/>
            <w:vAlign w:val="center"/>
          </w:tcPr>
          <w:p>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现金</w:t>
            </w:r>
          </w:p>
        </w:tc>
        <w:tc>
          <w:tcPr>
            <w:tcW w:w="1691" w:type="dxa"/>
            <w:vAlign w:val="center"/>
          </w:tcPr>
          <w:p>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1100</w:t>
            </w:r>
            <w:r>
              <w:rPr>
                <w:rFonts w:hint="eastAsia" w:ascii="仿宋" w:hAnsi="仿宋" w:eastAsia="仿宋" w:cs="仿宋"/>
                <w:color w:val="auto"/>
                <w:sz w:val="32"/>
                <w:szCs w:val="32"/>
                <w:highlight w:val="none"/>
              </w:rPr>
              <w:t>万元</w:t>
            </w:r>
          </w:p>
        </w:tc>
        <w:tc>
          <w:tcPr>
            <w:tcW w:w="1337" w:type="dxa"/>
            <w:vAlign w:val="center"/>
          </w:tcPr>
          <w:p>
            <w:pPr>
              <w:spacing w:line="360" w:lineRule="exact"/>
              <w:jc w:val="center"/>
              <w:rPr>
                <w:rFonts w:hint="eastAsia" w:ascii="仿宋" w:hAnsi="仿宋" w:eastAsia="仿宋" w:cs="仿宋"/>
                <w:color w:val="auto"/>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450" w:type="dxa"/>
            <w:vAlign w:val="center"/>
          </w:tcPr>
          <w:p>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注册资本金合计</w:t>
            </w:r>
          </w:p>
        </w:tc>
        <w:tc>
          <w:tcPr>
            <w:tcW w:w="1413" w:type="dxa"/>
            <w:vAlign w:val="center"/>
          </w:tcPr>
          <w:p>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100%</w:t>
            </w:r>
          </w:p>
        </w:tc>
        <w:tc>
          <w:tcPr>
            <w:tcW w:w="1496" w:type="dxa"/>
            <w:vAlign w:val="center"/>
          </w:tcPr>
          <w:p>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tc>
        <w:tc>
          <w:tcPr>
            <w:tcW w:w="1691" w:type="dxa"/>
            <w:vAlign w:val="center"/>
          </w:tcPr>
          <w:p>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2000万元</w:t>
            </w:r>
          </w:p>
        </w:tc>
        <w:tc>
          <w:tcPr>
            <w:tcW w:w="1337" w:type="dxa"/>
            <w:vAlign w:val="center"/>
          </w:tcPr>
          <w:p>
            <w:pPr>
              <w:spacing w:line="360" w:lineRule="exact"/>
              <w:jc w:val="center"/>
              <w:rPr>
                <w:rFonts w:hint="eastAsia" w:ascii="仿宋" w:hAnsi="仿宋" w:eastAsia="仿宋" w:cs="仿宋"/>
                <w:color w:val="auto"/>
                <w:sz w:val="32"/>
                <w:szCs w:val="32"/>
                <w:highlight w:val="none"/>
              </w:rPr>
            </w:pPr>
          </w:p>
        </w:tc>
      </w:tr>
    </w:tbl>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4.1项目后期投资、建设及运营资金，原则上由合资公司通过市场化融资方式统筹解决。合资公司融资存在困难</w:t>
      </w:r>
      <w:r>
        <w:rPr>
          <w:rFonts w:hint="eastAsia" w:ascii="仿宋" w:hAnsi="仿宋" w:eastAsia="仿宋" w:cs="仿宋"/>
          <w:color w:val="auto"/>
          <w:sz w:val="32"/>
          <w:szCs w:val="32"/>
          <w:highlight w:val="none"/>
          <w:lang w:val="en-US" w:eastAsia="zh-CN"/>
        </w:rPr>
        <w:t>时</w:t>
      </w:r>
      <w:r>
        <w:rPr>
          <w:rFonts w:hint="eastAsia" w:ascii="仿宋" w:hAnsi="仿宋" w:eastAsia="仿宋" w:cs="仿宋"/>
          <w:color w:val="auto"/>
          <w:sz w:val="32"/>
          <w:szCs w:val="32"/>
          <w:highlight w:val="none"/>
        </w:rPr>
        <w:t>，合作双方应按照本</w:t>
      </w:r>
      <w:r>
        <w:rPr>
          <w:rFonts w:hint="eastAsia" w:ascii="仿宋" w:hAnsi="仿宋" w:eastAsia="仿宋" w:cs="仿宋"/>
          <w:color w:val="auto"/>
          <w:sz w:val="32"/>
          <w:szCs w:val="32"/>
          <w:highlight w:val="none"/>
          <w:lang w:val="en-US" w:eastAsia="zh-CN"/>
        </w:rPr>
        <w:t>协议</w:t>
      </w:r>
      <w:r>
        <w:rPr>
          <w:rFonts w:hint="eastAsia" w:ascii="仿宋" w:hAnsi="仿宋" w:eastAsia="仿宋" w:cs="仿宋"/>
          <w:color w:val="auto"/>
          <w:sz w:val="32"/>
          <w:szCs w:val="32"/>
          <w:highlight w:val="none"/>
        </w:rPr>
        <w:t>约定的出资比例，以同股同权方式进行货币出资。任何股东均应以自有资金按期足额履行出资义务，甲方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国有资本方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不得代</w:t>
      </w:r>
      <w:r>
        <w:rPr>
          <w:rFonts w:hint="eastAsia" w:ascii="仿宋" w:hAnsi="仿宋" w:eastAsia="仿宋" w:cs="仿宋"/>
          <w:color w:val="auto"/>
          <w:sz w:val="32"/>
          <w:szCs w:val="32"/>
          <w:highlight w:val="none"/>
          <w:lang w:eastAsia="zh-CN"/>
        </w:rPr>
        <w:t>乙方</w:t>
      </w:r>
      <w:r>
        <w:rPr>
          <w:rFonts w:hint="eastAsia" w:ascii="仿宋" w:hAnsi="仿宋" w:eastAsia="仿宋" w:cs="仿宋"/>
          <w:color w:val="auto"/>
          <w:sz w:val="32"/>
          <w:szCs w:val="32"/>
          <w:highlight w:val="none"/>
        </w:rPr>
        <w:t>出资、垫资、提供担保或借款。股东未按期足额出资的，按本协议第十条承担违约责任</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逾期超过90日，甲方有权单方启动强制退出程序，违约方股权按经国资备案的评估值无偿或低价转让给甲方或甲方指定第三方，已缴出资不予退还。项目后期如需增资，必须</w:t>
      </w:r>
      <w:r>
        <w:rPr>
          <w:rFonts w:hint="eastAsia" w:ascii="仿宋" w:hAnsi="仿宋" w:eastAsia="仿宋" w:cs="仿宋"/>
          <w:color w:val="auto"/>
          <w:sz w:val="32"/>
          <w:szCs w:val="32"/>
          <w:highlight w:val="none"/>
          <w:lang w:eastAsia="zh-CN"/>
        </w:rPr>
        <w:t>向</w:t>
      </w:r>
      <w:r>
        <w:rPr>
          <w:rFonts w:hint="eastAsia" w:ascii="仿宋" w:hAnsi="仿宋" w:eastAsia="仿宋" w:cs="仿宋"/>
          <w:color w:val="auto"/>
          <w:sz w:val="32"/>
          <w:szCs w:val="32"/>
          <w:highlight w:val="none"/>
        </w:rPr>
        <w:t>甲方上级国资监管部门</w:t>
      </w:r>
      <w:r>
        <w:rPr>
          <w:rFonts w:hint="eastAsia" w:ascii="仿宋" w:hAnsi="仿宋" w:eastAsia="仿宋" w:cs="仿宋"/>
          <w:color w:val="auto"/>
          <w:sz w:val="32"/>
          <w:szCs w:val="32"/>
          <w:highlight w:val="none"/>
          <w:lang w:eastAsia="zh-CN"/>
        </w:rPr>
        <w:t>报备</w:t>
      </w:r>
      <w:r>
        <w:rPr>
          <w:rFonts w:hint="eastAsia" w:ascii="仿宋" w:hAnsi="仿宋" w:eastAsia="仿宋" w:cs="仿宋"/>
          <w:color w:val="auto"/>
          <w:sz w:val="32"/>
          <w:szCs w:val="32"/>
          <w:highlight w:val="none"/>
        </w:rPr>
        <w:t>，甲方享有同比例优先增资权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未经甲方书面同意及国资</w:t>
      </w:r>
      <w:r>
        <w:rPr>
          <w:rFonts w:hint="eastAsia" w:ascii="仿宋" w:hAnsi="仿宋" w:eastAsia="仿宋" w:cs="仿宋"/>
          <w:color w:val="auto"/>
          <w:sz w:val="32"/>
          <w:szCs w:val="32"/>
          <w:highlight w:val="none"/>
          <w:lang w:val="en-US" w:eastAsia="zh-CN"/>
        </w:rPr>
        <w:t>委报备</w:t>
      </w:r>
      <w:r>
        <w:rPr>
          <w:rFonts w:hint="eastAsia" w:ascii="仿宋" w:hAnsi="仿宋" w:eastAsia="仿宋" w:cs="仿宋"/>
          <w:color w:val="auto"/>
          <w:sz w:val="32"/>
          <w:szCs w:val="32"/>
          <w:highlight w:val="none"/>
        </w:rPr>
        <w:t>，不得引入第三方投资者。</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4.2注册资本实缴</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4.2.1 甲乙双方注册资本金实行分期实缴，甲方按以下期限足额缴纳：</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（1）首期出资：自合资公司工商注册登记之日起30个工作日内，缴纳不低于</w:t>
      </w:r>
      <w:r>
        <w:rPr>
          <w:rFonts w:hint="eastAsia" w:ascii="仿宋" w:hAnsi="仿宋" w:eastAsia="仿宋" w:cs="仿宋"/>
          <w:color w:val="auto"/>
          <w:sz w:val="32"/>
          <w:szCs w:val="32"/>
          <w:highlight w:val="none"/>
          <w:lang w:eastAsia="zh-CN"/>
        </w:rPr>
        <w:t>认缴出资额</w:t>
      </w:r>
      <w:r>
        <w:rPr>
          <w:rFonts w:hint="eastAsia" w:ascii="仿宋" w:hAnsi="仿宋" w:eastAsia="仿宋" w:cs="仿宋"/>
          <w:color w:val="auto"/>
          <w:sz w:val="32"/>
          <w:szCs w:val="32"/>
          <w:highlight w:val="none"/>
        </w:rPr>
        <w:t>的20%；</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（2）二期出资：自首期出资完成之日起6个月内，累计缴纳不低于</w:t>
      </w:r>
      <w:r>
        <w:rPr>
          <w:rFonts w:hint="eastAsia" w:ascii="仿宋" w:hAnsi="仿宋" w:eastAsia="仿宋" w:cs="仿宋"/>
          <w:color w:val="auto"/>
          <w:sz w:val="32"/>
          <w:szCs w:val="32"/>
          <w:highlight w:val="none"/>
          <w:lang w:eastAsia="zh-CN"/>
        </w:rPr>
        <w:t>认缴出资额</w:t>
      </w:r>
      <w:r>
        <w:rPr>
          <w:rFonts w:hint="eastAsia" w:ascii="仿宋" w:hAnsi="仿宋" w:eastAsia="仿宋" w:cs="仿宋"/>
          <w:color w:val="auto"/>
          <w:sz w:val="32"/>
          <w:szCs w:val="32"/>
          <w:highlight w:val="none"/>
        </w:rPr>
        <w:t>的 50%；</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（3）剩余出资：自工商注册登记之日起</w:t>
      </w:r>
      <w:r>
        <w:rPr>
          <w:rFonts w:hint="eastAsia" w:ascii="仿宋" w:hAnsi="仿宋" w:eastAsia="仿宋" w:cs="仿宋"/>
          <w:color w:val="auto"/>
          <w:sz w:val="32"/>
          <w:szCs w:val="32"/>
          <w:highlight w:val="none"/>
          <w:lang w:val="en-US" w:eastAsia="zh-CN"/>
        </w:rPr>
        <w:t>18个月</w:t>
      </w:r>
      <w:r>
        <w:rPr>
          <w:rFonts w:hint="eastAsia" w:ascii="仿宋" w:hAnsi="仿宋" w:eastAsia="仿宋" w:cs="仿宋"/>
          <w:color w:val="auto"/>
          <w:sz w:val="32"/>
          <w:szCs w:val="32"/>
          <w:highlight w:val="none"/>
        </w:rPr>
        <w:t>内，完成全部注册资本金实缴到位。</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4.2.2 鉴于乙方需在自有地块自行投资建设汽车后市场“一馆四中心”项目，前期资金投入较大，经双方协商一致，乙方注册资本金实缴安排调整如下：</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（1）首期出资：自合资公司工商注册登记之日起30个工作日内，缴纳</w:t>
      </w:r>
      <w:r>
        <w:rPr>
          <w:rFonts w:hint="eastAsia" w:ascii="仿宋" w:hAnsi="仿宋" w:eastAsia="仿宋" w:cs="仿宋"/>
          <w:color w:val="auto"/>
          <w:sz w:val="32"/>
          <w:szCs w:val="32"/>
          <w:highlight w:val="none"/>
          <w:lang w:eastAsia="zh-CN"/>
        </w:rPr>
        <w:t>认缴出资额</w:t>
      </w:r>
      <w:r>
        <w:rPr>
          <w:rFonts w:hint="eastAsia" w:ascii="仿宋" w:hAnsi="仿宋" w:eastAsia="仿宋" w:cs="仿宋"/>
          <w:color w:val="auto"/>
          <w:sz w:val="32"/>
          <w:szCs w:val="32"/>
          <w:highlight w:val="none"/>
        </w:rPr>
        <w:t>的20%</w:t>
      </w:r>
    </w:p>
    <w:p>
      <w:pPr>
        <w:spacing w:line="600" w:lineRule="exact"/>
        <w:ind w:firstLine="64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（2）二期出资：</w:t>
      </w:r>
      <w:r>
        <w:rPr>
          <w:rFonts w:hint="eastAsia" w:ascii="仿宋" w:hAnsi="仿宋" w:eastAsia="仿宋" w:cs="仿宋"/>
          <w:color w:val="auto"/>
          <w:sz w:val="32"/>
          <w:szCs w:val="32"/>
          <w:highlight w:val="none"/>
          <w:lang w:eastAsia="zh-CN"/>
        </w:rPr>
        <w:t>乙</w:t>
      </w:r>
      <w:r>
        <w:rPr>
          <w:rFonts w:hint="eastAsia" w:ascii="仿宋" w:hAnsi="仿宋" w:eastAsia="仿宋" w:cs="仿宋"/>
          <w:color w:val="auto"/>
          <w:sz w:val="32"/>
          <w:szCs w:val="32"/>
          <w:highlight w:val="none"/>
        </w:rPr>
        <w:t>方应在汽车后市场“一馆四中心”项目</w:t>
      </w:r>
      <w:r>
        <w:rPr>
          <w:rFonts w:hint="eastAsia" w:ascii="仿宋" w:hAnsi="仿宋" w:eastAsia="仿宋" w:cs="仿宋"/>
          <w:color w:val="auto"/>
          <w:sz w:val="32"/>
          <w:szCs w:val="32"/>
          <w:highlight w:val="none"/>
          <w:lang w:eastAsia="zh-CN"/>
        </w:rPr>
        <w:t>完工并验收合格后</w:t>
      </w:r>
      <w:r>
        <w:rPr>
          <w:rFonts w:hint="eastAsia" w:ascii="仿宋" w:hAnsi="仿宋" w:eastAsia="仿宋" w:cs="仿宋"/>
          <w:color w:val="auto"/>
          <w:sz w:val="32"/>
          <w:szCs w:val="32"/>
          <w:highlight w:val="none"/>
          <w:lang w:val="en-US" w:eastAsia="zh-CN"/>
        </w:rPr>
        <w:t>10个工作日内</w:t>
      </w:r>
      <w:r>
        <w:rPr>
          <w:rFonts w:hint="eastAsia" w:ascii="仿宋" w:hAnsi="仿宋" w:eastAsia="仿宋" w:cs="仿宋"/>
          <w:color w:val="auto"/>
          <w:sz w:val="32"/>
          <w:szCs w:val="32"/>
          <w:highlight w:val="none"/>
        </w:rPr>
        <w:t>，缴纳</w:t>
      </w:r>
      <w:r>
        <w:rPr>
          <w:rFonts w:hint="eastAsia" w:ascii="仿宋" w:hAnsi="仿宋" w:eastAsia="仿宋" w:cs="仿宋"/>
          <w:color w:val="auto"/>
          <w:sz w:val="32"/>
          <w:szCs w:val="32"/>
          <w:highlight w:val="none"/>
          <w:lang w:eastAsia="zh-CN"/>
        </w:rPr>
        <w:t>认缴出资额的</w:t>
      </w:r>
      <w:r>
        <w:rPr>
          <w:rFonts w:hint="eastAsia" w:ascii="仿宋" w:hAnsi="仿宋" w:eastAsia="仿宋" w:cs="仿宋"/>
          <w:color w:val="auto"/>
          <w:sz w:val="32"/>
          <w:szCs w:val="32"/>
          <w:highlight w:val="none"/>
          <w:lang w:val="en-US" w:eastAsia="zh-CN"/>
        </w:rPr>
        <w:t>35%</w:t>
      </w:r>
      <w:r>
        <w:rPr>
          <w:rFonts w:hint="eastAsia" w:ascii="仿宋" w:hAnsi="仿宋" w:eastAsia="仿宋" w:cs="仿宋"/>
          <w:color w:val="auto"/>
          <w:sz w:val="32"/>
          <w:szCs w:val="32"/>
          <w:highlight w:val="none"/>
        </w:rPr>
        <w:t>；若该项目未能在</w:t>
      </w:r>
      <w:r>
        <w:rPr>
          <w:rFonts w:hint="eastAsia" w:ascii="仿宋" w:hAnsi="仿宋" w:eastAsia="仿宋" w:cs="仿宋"/>
          <w:color w:val="auto"/>
          <w:sz w:val="32"/>
          <w:szCs w:val="32"/>
          <w:highlight w:val="none"/>
          <w:lang w:eastAsia="zh-CN"/>
        </w:rPr>
        <w:t>实际开工之日起</w:t>
      </w:r>
      <w:r>
        <w:rPr>
          <w:rFonts w:hint="eastAsia" w:ascii="仿宋" w:hAnsi="仿宋" w:eastAsia="仿宋" w:cs="仿宋"/>
          <w:color w:val="auto"/>
          <w:sz w:val="32"/>
          <w:szCs w:val="32"/>
          <w:highlight w:val="none"/>
          <w:lang w:val="en-US" w:eastAsia="zh-CN"/>
        </w:rPr>
        <w:t>1年内完成建设及验收</w:t>
      </w:r>
      <w:r>
        <w:rPr>
          <w:rFonts w:hint="eastAsia" w:ascii="仿宋" w:hAnsi="仿宋" w:eastAsia="仿宋" w:cs="仿宋"/>
          <w:color w:val="auto"/>
          <w:sz w:val="32"/>
          <w:szCs w:val="32"/>
          <w:highlight w:val="none"/>
        </w:rPr>
        <w:t>，乙方均应按期足额履行</w:t>
      </w:r>
      <w:r>
        <w:rPr>
          <w:rFonts w:hint="eastAsia" w:ascii="仿宋" w:hAnsi="仿宋" w:eastAsia="仿宋" w:cs="仿宋"/>
          <w:color w:val="auto"/>
          <w:sz w:val="32"/>
          <w:szCs w:val="32"/>
          <w:highlight w:val="none"/>
          <w:lang w:val="en-US" w:eastAsia="zh-CN"/>
        </w:rPr>
        <w:t>出资义务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逾期超过30日，甲方有权暂停后续出资，并按本协议第十条追究违约责任</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逾期</w:t>
      </w:r>
      <w:r>
        <w:rPr>
          <w:rFonts w:hint="eastAsia" w:ascii="仿宋" w:hAnsi="仿宋" w:eastAsia="仿宋" w:cs="仿宋"/>
          <w:color w:val="auto"/>
          <w:sz w:val="32"/>
          <w:szCs w:val="32"/>
          <w:highlight w:val="none"/>
          <w:lang w:eastAsia="zh-CN"/>
        </w:rPr>
        <w:t>超过90日，甲方有权启动乙方强制退出、股权失权、无偿稀释程</w:t>
      </w:r>
      <w:r>
        <w:rPr>
          <w:rFonts w:hint="eastAsia" w:ascii="仿宋" w:hAnsi="仿宋" w:eastAsia="仿宋" w:cs="仿宋"/>
          <w:color w:val="auto"/>
          <w:sz w:val="32"/>
          <w:szCs w:val="32"/>
          <w:highlight w:val="none"/>
          <w:lang w:val="en-US" w:eastAsia="zh-CN"/>
        </w:rPr>
        <w:t>序，并要求乙方按本协议第十条承担违约责任；</w:t>
      </w:r>
    </w:p>
    <w:p>
      <w:pPr>
        <w:spacing w:line="600" w:lineRule="exact"/>
        <w:ind w:firstLine="64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（3）剩余出资：自工商注册登记之日起</w:t>
      </w:r>
      <w:r>
        <w:rPr>
          <w:rFonts w:hint="eastAsia" w:ascii="仿宋" w:hAnsi="仿宋" w:eastAsia="仿宋" w:cs="仿宋"/>
          <w:color w:val="auto"/>
          <w:sz w:val="32"/>
          <w:szCs w:val="32"/>
          <w:highlight w:val="none"/>
          <w:lang w:val="en-US" w:eastAsia="zh-CN"/>
        </w:rPr>
        <w:t>18个月</w:t>
      </w:r>
      <w:r>
        <w:rPr>
          <w:rFonts w:hint="eastAsia" w:ascii="仿宋" w:hAnsi="仿宋" w:eastAsia="仿宋" w:cs="仿宋"/>
          <w:color w:val="auto"/>
          <w:sz w:val="32"/>
          <w:szCs w:val="32"/>
          <w:highlight w:val="none"/>
        </w:rPr>
        <w:t>内，完成全部注册资本金实缴到位。</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4.2.3 甲乙双方均应按本协议约定期限并应在合资公司工商注册登记之日起</w:t>
      </w:r>
      <w:r>
        <w:rPr>
          <w:rFonts w:hint="eastAsia" w:ascii="仿宋" w:hAnsi="仿宋" w:eastAsia="仿宋" w:cs="仿宋"/>
          <w:color w:val="auto"/>
          <w:sz w:val="32"/>
          <w:szCs w:val="32"/>
          <w:highlight w:val="none"/>
          <w:lang w:val="en-US" w:eastAsia="zh-CN"/>
        </w:rPr>
        <w:t>18个月</w:t>
      </w:r>
      <w:r>
        <w:rPr>
          <w:rFonts w:hint="eastAsia" w:ascii="仿宋" w:hAnsi="仿宋" w:eastAsia="仿宋" w:cs="仿宋"/>
          <w:color w:val="auto"/>
          <w:sz w:val="32"/>
          <w:szCs w:val="32"/>
          <w:highlight w:val="none"/>
        </w:rPr>
        <w:t>内，完成各自认缴注册资本金的全部实缴义务。</w:t>
      </w:r>
    </w:p>
    <w:p>
      <w:pPr>
        <w:spacing w:line="600" w:lineRule="exact"/>
        <w:ind w:firstLine="640"/>
        <w:rPr>
          <w:rFonts w:hint="eastAsia" w:ascii="仿宋" w:hAnsi="仿宋" w:eastAsia="仿宋" w:cs="仿宋"/>
          <w:strike w:val="0"/>
          <w:color w:val="auto"/>
          <w:sz w:val="32"/>
          <w:szCs w:val="32"/>
          <w:highlight w:val="none"/>
        </w:rPr>
      </w:pPr>
      <w:r>
        <w:rPr>
          <w:rFonts w:hint="eastAsia" w:ascii="仿宋" w:hAnsi="仿宋" w:eastAsia="仿宋" w:cs="仿宋"/>
          <w:strike w:val="0"/>
          <w:color w:val="auto"/>
          <w:sz w:val="32"/>
          <w:szCs w:val="32"/>
          <w:highlight w:val="none"/>
        </w:rPr>
        <w:t xml:space="preserve">4.2.4 </w:t>
      </w:r>
      <w:r>
        <w:rPr>
          <w:rFonts w:hint="eastAsia" w:ascii="仿宋" w:hAnsi="仿宋" w:eastAsia="仿宋" w:cs="仿宋"/>
          <w:color w:val="auto"/>
          <w:sz w:val="32"/>
          <w:szCs w:val="32"/>
          <w:highlight w:val="none"/>
          <w:lang w:val="en-US" w:eastAsia="zh-CN"/>
        </w:rPr>
        <w:t>所有出资资金须缴付至合资公司指定银行账户，非货币资产出资须过户至合资公司名下，并经国资委认可的第三方评估机构评估确认的资产价值确认出资金额。且该不动产出资须保证</w:t>
      </w:r>
      <w:r>
        <w:rPr>
          <w:rFonts w:hint="eastAsia" w:ascii="仿宋" w:hAnsi="仿宋" w:eastAsia="仿宋" w:cs="仿宋"/>
          <w:strike w:val="0"/>
          <w:color w:val="auto"/>
          <w:sz w:val="32"/>
          <w:szCs w:val="32"/>
          <w:highlight w:val="none"/>
        </w:rPr>
        <w:t>权属清晰、无抵押、质押、查封、冻结及其他任何权利限制或瑕疵，评估报告作为本协议附件；评估费用由出资方承担。</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第五条 股东会、董事会及经营管理</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5.1股东会</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5.1.1股东会为合资公司最高权力机构，行使《中华人民共和国公司法》及公司章程规定的职权；</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5.1.2 股东会会议由股东按照</w:t>
      </w:r>
      <w:r>
        <w:rPr>
          <w:rStyle w:val="11"/>
          <w:rFonts w:hint="eastAsia" w:ascii="仿宋" w:hAnsi="仿宋" w:eastAsia="仿宋" w:cs="仿宋"/>
          <w:bCs/>
          <w:color w:val="auto"/>
          <w:sz w:val="32"/>
          <w:szCs w:val="32"/>
          <w:highlight w:val="none"/>
        </w:rPr>
        <w:t>认缴出资比例</w:t>
      </w:r>
      <w:r>
        <w:rPr>
          <w:rFonts w:hint="eastAsia" w:ascii="仿宋" w:hAnsi="仿宋" w:eastAsia="仿宋" w:cs="仿宋"/>
          <w:color w:val="auto"/>
          <w:sz w:val="32"/>
          <w:szCs w:val="32"/>
          <w:highlight w:val="none"/>
        </w:rPr>
        <w:t>行使表决权。对于下列涉及公司根本利益、国有资产安全及股东重大权益的事项，须经</w:t>
      </w:r>
      <w:r>
        <w:rPr>
          <w:rStyle w:val="11"/>
          <w:rFonts w:hint="eastAsia" w:ascii="仿宋" w:hAnsi="仿宋" w:eastAsia="仿宋" w:cs="仿宋"/>
          <w:bCs/>
          <w:color w:val="auto"/>
          <w:sz w:val="32"/>
          <w:szCs w:val="32"/>
          <w:highlight w:val="none"/>
        </w:rPr>
        <w:t>全体股东一致同意</w:t>
      </w:r>
      <w:r>
        <w:rPr>
          <w:rFonts w:hint="eastAsia" w:ascii="仿宋" w:hAnsi="仿宋" w:eastAsia="仿宋" w:cs="仿宋"/>
          <w:color w:val="auto"/>
          <w:sz w:val="32"/>
          <w:szCs w:val="32"/>
          <w:highlight w:val="none"/>
        </w:rPr>
        <w:t>，即由代表</w:t>
      </w:r>
      <w:r>
        <w:rPr>
          <w:rStyle w:val="11"/>
          <w:rFonts w:hint="eastAsia" w:ascii="仿宋" w:hAnsi="仿宋" w:eastAsia="仿宋" w:cs="仿宋"/>
          <w:bCs/>
          <w:color w:val="auto"/>
          <w:sz w:val="32"/>
          <w:szCs w:val="32"/>
          <w:highlight w:val="none"/>
        </w:rPr>
        <w:t>100%表决权</w:t>
      </w:r>
      <w:r>
        <w:rPr>
          <w:rFonts w:hint="eastAsia" w:ascii="仿宋" w:hAnsi="仿宋" w:eastAsia="仿宋" w:cs="仿宋"/>
          <w:color w:val="auto"/>
          <w:sz w:val="32"/>
          <w:szCs w:val="32"/>
          <w:highlight w:val="none"/>
        </w:rPr>
        <w:t>的股东表决通过后方可实施：</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（1）修改公司章程；</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（2）增加或减少注册资本；</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（3）合资公司合并、分立、解散、清算或变更公司形式；</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（4）股东对外转让股权、质押股权及合作退出相关事项；</w:t>
      </w:r>
    </w:p>
    <w:p>
      <w:pPr>
        <w:spacing w:line="60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 xml:space="preserve">   （5）对外担保、对外借款、重大资产处置及其他可能影响国有资产安全的重大事项</w:t>
      </w:r>
      <w:r>
        <w:rPr>
          <w:rFonts w:hint="eastAsia" w:ascii="仿宋" w:hAnsi="仿宋" w:eastAsia="仿宋" w:cs="仿宋"/>
          <w:color w:val="auto"/>
          <w:sz w:val="32"/>
          <w:szCs w:val="32"/>
          <w:highlight w:val="none"/>
          <w:lang w:eastAsia="zh-CN"/>
        </w:rPr>
        <w:t>；</w:t>
      </w:r>
    </w:p>
    <w:p>
      <w:pPr>
        <w:spacing w:line="600" w:lineRule="exact"/>
        <w:ind w:firstLine="320" w:firstLineChars="1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）利润分配、关联交易、年度预算决算、重大合同、对外投资、融资额度、审计机构选聘、负责人薪酬等“三重一大”事项。</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除上述事项外，其他事项经代表全体股东过半数表决权的股东通过即可。</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5.2 董事会</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5.2.1 合资公司设立董事会，由</w:t>
      </w:r>
      <w:r>
        <w:rPr>
          <w:rFonts w:hint="eastAsia" w:ascii="仿宋" w:hAnsi="仿宋" w:eastAsia="仿宋" w:cs="仿宋"/>
          <w:b/>
          <w:bCs/>
          <w:color w:val="auto"/>
          <w:sz w:val="32"/>
          <w:szCs w:val="32"/>
          <w:highlight w:val="none"/>
          <w:lang w:val="en-US" w:eastAsia="zh-CN"/>
        </w:rPr>
        <w:t>5</w:t>
      </w:r>
      <w:r>
        <w:rPr>
          <w:rFonts w:hint="eastAsia" w:ascii="仿宋" w:hAnsi="仿宋" w:eastAsia="仿宋" w:cs="仿宋"/>
          <w:color w:val="auto"/>
          <w:sz w:val="32"/>
          <w:szCs w:val="32"/>
          <w:highlight w:val="none"/>
        </w:rPr>
        <w:t>名董事组成，其中甲方委派</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名，乙方委派2名（联合体乙方主体委派1名、运营方委派1名）；董事长由甲方委派的董事担任，作为合资公司法定代表人，董事会决议实行一人一票制，确保决策科学、民主、合规，董事会决议须经全体董事过半数通过方为有效。</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5.2.2 董事会行使《中华人民共和国公司法》及公司章程规定的经营管理职权，对股东会负责。</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5.2.3 融资、担保、资产处置、关联交易、年度预算、重大投融资为董事会特别事项。</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5.3 监事会</w:t>
      </w:r>
    </w:p>
    <w:p>
      <w:pPr>
        <w:spacing w:before="120" w:after="120" w:line="288"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5.3.1 合资公司不设立监事会，约定由甲方单独委派1名监事，行使《中华人民共和国公司法》及公司章程规定的监事职权，负责对合资公司经营活动、财务状况及董事、高级管理人员履职情况进行监督，维护公司利益及国有资产安全，监事任期每届3年，可连选连任。</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5.4 经营管理</w:t>
      </w:r>
    </w:p>
    <w:p>
      <w:pPr>
        <w:spacing w:line="600" w:lineRule="exact"/>
        <w:ind w:firstLine="64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5.4.1 合资公司的日常运营管理由乙方主导，乙方委派总经理1名，负责公司日常经营；甲方委派财务总监1名，负责公司财务管控，对公司财务状况进行监督</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5.4.2 乙方应组建专业运营团队，建立健全市场化经营机制，负责办理各项资质和证件，确保合资公司实现既定经营目标；</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5.4.3 甲方负责协调政府资源、争取产业政策支持、监管国有资产安全，享有合资公司财务并表权，双方另行签订财务并表协议作为本协议附件。</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第六条 股东权利与义务</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6.1 共同权利</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6.1.1 按实缴出资比例分取红利，优先参与合资公司增资扩股；</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6.1.2 查阅、复制公司章程、股东会会议记录、董事会会议决议、财务会计报告等资料；</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6.1.3 对合资公司的经营提出建议或质询；</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6.1.4 按《中华人民共和国公司法》及本协议约定转让所持股权；</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 xml:space="preserve"> 合资公司解散、清算时，按实缴出资比例分配剩余财产；</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 xml:space="preserve"> 法律法规及本协议约定的其他权利。</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6.2 甲方权利</w:t>
      </w:r>
    </w:p>
    <w:p>
      <w:pPr>
        <w:spacing w:line="600" w:lineRule="exact"/>
        <w:ind w:firstLine="64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6.2.1 享有完整知情权与审计权:有权查阅会计凭证、账簿、合同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有权委托第三方独立审计、国资专项审计，乙方须无条件配合</w:t>
      </w:r>
      <w:r>
        <w:rPr>
          <w:rFonts w:hint="eastAsia" w:ascii="仿宋" w:hAnsi="仿宋" w:eastAsia="仿宋" w:cs="仿宋"/>
          <w:color w:val="auto"/>
          <w:sz w:val="32"/>
          <w:szCs w:val="32"/>
          <w:highlight w:val="none"/>
          <w:lang w:eastAsia="zh-CN"/>
        </w:rPr>
        <w:t>；</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6.2.2 </w:t>
      </w:r>
      <w:r>
        <w:rPr>
          <w:rFonts w:hint="eastAsia" w:ascii="仿宋" w:hAnsi="仿宋" w:eastAsia="仿宋" w:cs="仿宋"/>
          <w:color w:val="auto"/>
          <w:sz w:val="32"/>
          <w:szCs w:val="32"/>
          <w:highlight w:val="none"/>
        </w:rPr>
        <w:t>对合资公司的财务状况、国有资产运营情况进行监督检查；</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 xml:space="preserve"> 在本协议约定的合作退出机制中，单方启动退出程序、股权优先购买/处置的权利；</w:t>
      </w:r>
    </w:p>
    <w:p>
      <w:pPr>
        <w:spacing w:line="600" w:lineRule="exact"/>
        <w:ind w:firstLine="64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6.2.4 对</w:t>
      </w:r>
      <w:r>
        <w:rPr>
          <w:rFonts w:hint="eastAsia" w:ascii="仿宋" w:hAnsi="仿宋" w:eastAsia="仿宋" w:cs="仿宋"/>
          <w:color w:val="auto"/>
          <w:sz w:val="32"/>
          <w:szCs w:val="32"/>
          <w:highlight w:val="none"/>
          <w:lang w:eastAsia="zh-CN"/>
        </w:rPr>
        <w:t>合资公司的重大支出、重大合同及关联交易实行事前审批制，未经书面批准不得实施；</w:t>
      </w:r>
    </w:p>
    <w:p>
      <w:pPr>
        <w:spacing w:before="120" w:after="120" w:line="288"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 xml:space="preserve"> 对合资公司的年度预算、重大合同、融资、担保、“三重一大”事项行使一票否决权，但不得干预合资公司正常市场化运营活动。</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6.3 乙方权利</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6.3.1 负责日常经营，负责合资公司的市场化运营管理，组建运营团队、制定运营方案，但重大事项须</w:t>
      </w:r>
      <w:r>
        <w:rPr>
          <w:rFonts w:hint="eastAsia" w:ascii="仿宋" w:hAnsi="仿宋" w:eastAsia="仿宋" w:cs="仿宋"/>
          <w:color w:val="auto"/>
          <w:sz w:val="32"/>
          <w:szCs w:val="32"/>
          <w:highlight w:val="none"/>
          <w:lang w:val="en-US" w:eastAsia="zh-CN"/>
        </w:rPr>
        <w:t>按程序</w:t>
      </w:r>
      <w:r>
        <w:rPr>
          <w:rFonts w:hint="eastAsia" w:ascii="仿宋" w:hAnsi="仿宋" w:eastAsia="仿宋" w:cs="仿宋"/>
          <w:color w:val="auto"/>
          <w:sz w:val="32"/>
          <w:szCs w:val="32"/>
          <w:highlight w:val="none"/>
        </w:rPr>
        <w:t>审批，不得损害国有资产安全；</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6.3.2 按约定享有合资公司的利润分配权，除甲方固定回报率外，剩余利润按实缴出资比例分配；</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6.3.3 拥有合资公司依法依规的全部经营管理权，根据经营需求和市场情况全权负责开展汽车后市场全产业链业务；</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6.3.4 法律法规及本协议约定的其他权利。</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 xml:space="preserve">    6.4 共同义务</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6.4.1 按本协议约定按时、足额履行出资义务，不得抽逃出资；</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6.4.2 遵守《中华人民共和国公司法》、本协议及公司章程的规定，不得损害合资公司及其他股东的合法权益；</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6.4.3 及时提供合资公司设立、经营所需的全部文件、资料，配合办理工商注册、资质申请等相关手续；</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6.4.4 对合资公司的商业秘密、财务信息、运营方案等予以保密，保密期限为永久（直至信息公开）；</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6.4.5不得利用股东身份为自身或第三方谋取不正当利益，不得与合资公司开展同业竞争；</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6.4.6法律法规及本协议约定的其他义务。</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6.5甲方义务</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6.5.1负责协调永州市政府及相关部门，为合资公司争取产业补贴、贷款贴息、税收优惠等政策支持；</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6.5.2协助乙方合资公司办理二手车交易、车辆检测、车辆维修、车辆评估、车辆拆解、报废车回收利用以及新能源电池回收利用等经营许可和批复，汽车后市场相关资质获批后归属合资公司；</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6.5.3协助乙方为合资公司提供产业资源对接，助力合资公司拓展湘南及大湾区市场；</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6.5.4按约定履行出资义务，不得干预合资公司的正常市场化运营。</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6.6</w:t>
      </w:r>
      <w:r>
        <w:rPr>
          <w:rFonts w:hint="eastAsia" w:ascii="仿宋" w:hAnsi="仿宋" w:eastAsia="仿宋" w:cs="仿宋"/>
          <w:b/>
          <w:bCs/>
          <w:color w:val="auto"/>
          <w:sz w:val="32"/>
          <w:szCs w:val="32"/>
          <w:highlight w:val="none"/>
        </w:rPr>
        <w:t>乙方义务</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6.6.1负责合资公司办理二手车交易、车辆检测、车辆维修、车辆评估、车辆拆解、报废车回收利用以及新能源电池回收利用等经营许可和批复，汽车后市场相关资质获批后归属合资公司；</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6.6.2</w:t>
      </w:r>
      <w:r>
        <w:rPr>
          <w:rFonts w:hint="eastAsia" w:ascii="仿宋" w:hAnsi="仿宋" w:eastAsia="仿宋" w:cs="仿宋"/>
          <w:color w:val="auto"/>
          <w:sz w:val="32"/>
          <w:szCs w:val="32"/>
          <w:highlight w:val="none"/>
          <w:lang w:val="en-US" w:eastAsia="zh-CN"/>
        </w:rPr>
        <w:t>负责</w:t>
      </w:r>
      <w:r>
        <w:rPr>
          <w:rFonts w:hint="eastAsia" w:ascii="仿宋" w:hAnsi="仿宋" w:eastAsia="仿宋" w:cs="仿宋"/>
          <w:color w:val="auto"/>
          <w:sz w:val="32"/>
          <w:szCs w:val="32"/>
          <w:highlight w:val="none"/>
        </w:rPr>
        <w:t>合资公司所需的二手车交易、报废拆解、检测评估鉴定等产业资源对接，助力合资公司拓展湘南及大湾区市场；</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6.6.3 组建专业的运营、技术、管理团队，保障合资公司“一馆四中心”的建设及运营落地；</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6.6.4公司有可分配利润时，经股东会决议，在弥补亏损、提取法定公积金后，可优先向甲方分配不高于实缴出资6%的收益，不足部分不强制补足、不追溯。</w:t>
      </w:r>
    </w:p>
    <w:p>
      <w:pPr>
        <w:spacing w:line="600" w:lineRule="exact"/>
        <w:ind w:firstLine="64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6.6.5剩余可分配利润，</w:t>
      </w:r>
      <w:r>
        <w:rPr>
          <w:rFonts w:hint="eastAsia" w:ascii="仿宋" w:hAnsi="仿宋" w:eastAsia="仿宋" w:cs="仿宋"/>
          <w:color w:val="auto"/>
          <w:sz w:val="32"/>
          <w:szCs w:val="32"/>
          <w:highlight w:val="none"/>
        </w:rPr>
        <w:t>经股东会决议，</w:t>
      </w:r>
      <w:r>
        <w:rPr>
          <w:rFonts w:hint="eastAsia" w:ascii="仿宋" w:hAnsi="仿宋" w:eastAsia="仿宋" w:cs="仿宋"/>
          <w:color w:val="auto"/>
          <w:sz w:val="32"/>
          <w:szCs w:val="32"/>
          <w:highlight w:val="none"/>
          <w:lang w:eastAsia="zh-CN"/>
        </w:rPr>
        <w:t>按照各自实缴出资比例进行分配。</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6.6.</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合作期内，</w:t>
      </w:r>
      <w:r>
        <w:rPr>
          <w:rFonts w:hint="eastAsia" w:ascii="仿宋" w:hAnsi="仿宋" w:eastAsia="仿宋" w:cs="仿宋"/>
          <w:color w:val="auto"/>
          <w:sz w:val="32"/>
          <w:szCs w:val="32"/>
          <w:highlight w:val="none"/>
          <w:lang w:val="en-US" w:eastAsia="zh-CN"/>
        </w:rPr>
        <w:t>双</w:t>
      </w:r>
      <w:r>
        <w:rPr>
          <w:rFonts w:hint="eastAsia" w:ascii="仿宋" w:hAnsi="仿宋" w:eastAsia="仿宋" w:cs="仿宋"/>
          <w:color w:val="auto"/>
          <w:sz w:val="32"/>
          <w:szCs w:val="32"/>
          <w:highlight w:val="none"/>
        </w:rPr>
        <w:t>方及其关联方不得在永州市范围内直接或间接从事与合资公司相同、类似或具有竞争性的业务，严格遵守竞业禁止约定</w:t>
      </w:r>
      <w:r>
        <w:rPr>
          <w:rFonts w:hint="eastAsia" w:ascii="仿宋" w:hAnsi="仿宋" w:eastAsia="仿宋" w:cs="仿宋"/>
          <w:color w:val="auto"/>
          <w:sz w:val="32"/>
          <w:szCs w:val="32"/>
          <w:highlight w:val="none"/>
          <w:lang w:eastAsia="zh-CN"/>
        </w:rPr>
        <w:t>，违约方按实缴出资的20%支付违约金，且守约方有权强制违约方退出</w:t>
      </w:r>
      <w:r>
        <w:rPr>
          <w:rFonts w:hint="eastAsia" w:ascii="仿宋" w:hAnsi="仿宋" w:eastAsia="仿宋" w:cs="仿宋"/>
          <w:color w:val="auto"/>
          <w:sz w:val="32"/>
          <w:szCs w:val="32"/>
          <w:highlight w:val="none"/>
        </w:rPr>
        <w:t>。</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6.6.</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乙方应积极配合甲方开展国有资产监管、财务并表、内部审计及外部检查等工作，按要求及时、真实、完整地提供财务会计报告、经营管理数据及其他相关资料。</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第七条 利润分配</w:t>
      </w:r>
    </w:p>
    <w:p>
      <w:pPr>
        <w:spacing w:line="60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 xml:space="preserve">   7.1合资公司年度利润分配顺序与方式</w:t>
      </w:r>
      <w:r>
        <w:rPr>
          <w:rFonts w:hint="eastAsia" w:ascii="仿宋" w:hAnsi="仿宋" w:eastAsia="仿宋" w:cs="仿宋"/>
          <w:color w:val="auto"/>
          <w:sz w:val="32"/>
          <w:szCs w:val="32"/>
          <w:highlight w:val="none"/>
          <w:lang w:eastAsia="zh-CN"/>
        </w:rPr>
        <w:t>。</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7.1.1 合资公司年度实现的可供分配利润，按下列顺序进行分配：</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（1）弥补合资公司以前年度未弥补亏损；</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（2）提取法定公积金；</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（3）经股东会审议通过，优先向甲方分配实缴出资额6%/年的优先分</w:t>
      </w:r>
      <w:r>
        <w:rPr>
          <w:rFonts w:hint="eastAsia" w:ascii="仿宋" w:hAnsi="仿宋" w:eastAsia="仿宋" w:cs="仿宋"/>
          <w:color w:val="auto"/>
          <w:sz w:val="32"/>
          <w:szCs w:val="32"/>
          <w:highlight w:val="none"/>
          <w:lang w:eastAsia="zh-CN"/>
        </w:rPr>
        <w:t>红</w:t>
      </w:r>
      <w:r>
        <w:rPr>
          <w:rFonts w:hint="eastAsia" w:ascii="仿宋" w:hAnsi="仿宋" w:eastAsia="仿宋" w:cs="仿宋"/>
          <w:color w:val="auto"/>
          <w:sz w:val="32"/>
          <w:szCs w:val="32"/>
          <w:highlight w:val="none"/>
        </w:rPr>
        <w:t>。</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7.1.2 上述分配以公司当年可分配利润为限，不构成刚性兑付、不保本、不由任何股东或公司补足;仍有剩余利润的，按实缴出资比例分配。利润分配方案须经甲方事前审核及国资监管备案，审计机构由甲方指定。</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第八条 股权管理</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8.1 股权锁定</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合资公司成立后24个月内，未经甲乙双方书面一致同意，任何一方不得转让所持合资公司股权；公司成立后24-36个月内，股权内部转让须经全体股东书面一致同意。且不得损害国有资产权益。</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8.2 股权对外转让</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合资公司成立36个月后，股东向股东以外的第三方转让股权，须经其他股东过半数同意，并书面通知其他股东，其他股东享有同等条件下的优先购买权；股东自接到书面通知之日起30日内未答复的，视为放弃优先购买权。股东对外转让股权，必须经甲方及国资监管部门事前审批，经第三方评估备案，在产权交易机构公开进场交易，须严格遵守国有资产监管相关规定，依法履行审批、评估、进场交易等程序，确保国有资产不流失</w:t>
      </w:r>
      <w:r>
        <w:rPr>
          <w:rFonts w:hint="eastAsia" w:ascii="仿宋" w:hAnsi="仿宋" w:eastAsia="仿宋" w:cs="仿宋"/>
          <w:color w:val="auto"/>
          <w:sz w:val="32"/>
          <w:szCs w:val="32"/>
          <w:highlight w:val="none"/>
          <w:lang w:eastAsia="zh-CN"/>
        </w:rPr>
        <w:t>。</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8.3 股权质押</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未经甲乙双方书面一致同意，任何一方不得将所持股权用于质押、担保等处分行为；若出现股权冻结、强制执行等情形，相关股东应在24小时内书面通知对方。</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8.4 国资监管要求</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股权的转让、处置等行为，必须严格遵守国有资产监督管理的相关法律法规，履行评估、备案、审批、进场交易等</w:t>
      </w:r>
      <w:r>
        <w:rPr>
          <w:rFonts w:hint="eastAsia" w:ascii="仿宋" w:hAnsi="仿宋" w:eastAsia="仿宋" w:cs="仿宋"/>
          <w:color w:val="auto"/>
          <w:sz w:val="32"/>
          <w:szCs w:val="32"/>
          <w:highlight w:val="none"/>
          <w:lang w:val="en-US" w:eastAsia="zh-CN"/>
        </w:rPr>
        <w:t>审批程序</w:t>
      </w:r>
      <w:r>
        <w:rPr>
          <w:rFonts w:hint="eastAsia" w:ascii="仿宋" w:hAnsi="仿宋" w:eastAsia="仿宋" w:cs="仿宋"/>
          <w:color w:val="auto"/>
          <w:sz w:val="32"/>
          <w:szCs w:val="32"/>
          <w:highlight w:val="none"/>
        </w:rPr>
        <w:t>。</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 xml:space="preserve">    第九条 合作退出机制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9.1 退出程序原则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为保障国有资产安全、维护项目运营稳定性，在出现本协议约定的法定强制退出或违约强制退出情形时，甲方有权单方启动退出程序，乙方应按照本协议约定及国有资产监管相关规定予以积极配合，共同完成股权处置、工商变更登记等相关手续。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9.2 股权处置价格与程序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所有退出情形下的股权价格确定及处置程序，均须符合国有资产监督管理相关规定。由双方共同委托永州市国资委认可或备案的第三方评估机构对合资公司净资产进行评估，评估结果作为股权处置基准价格，并按规定履行评估、备案及审批程序。    </w:t>
      </w:r>
    </w:p>
    <w:p>
      <w:pPr>
        <w:spacing w:line="60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9.3 法定强制退出情形</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9.3.1 乙方出现下列情形之一的，甲方有权单方发出《退出通知》，</w:t>
      </w:r>
      <w:r>
        <w:rPr>
          <w:rStyle w:val="11"/>
          <w:rFonts w:hint="eastAsia" w:ascii="仿宋" w:hAnsi="仿宋" w:eastAsia="仿宋" w:cs="仿宋"/>
          <w:bCs/>
          <w:color w:val="auto"/>
          <w:sz w:val="32"/>
          <w:szCs w:val="32"/>
          <w:highlight w:val="none"/>
        </w:rPr>
        <w:t>乙方应在收到通知之日起 30 日内，完成其持有的全部合资公司股权的处置及工商变更登记手续</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甲方予以配合。</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（1）被市场监督管理部门吊销营业执照、责令关闭，或被列入失信被执行人名单；</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（2）存在重大违法违规经营行为，被相关主管部门处罚，影响合资公司正常运营；</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（3）丧失经营资质、偿债能力或核心运营团队，无法继续履行本协议约定的义务；</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（4）相关责任人因刑事犯罪被追究刑事责任，导致合资公司商誉受损或无法正常经营。</w:t>
      </w:r>
    </w:p>
    <w:p>
      <w:pPr>
        <w:pStyle w:val="2"/>
        <w:widowControl/>
        <w:spacing w:before="0" w:beforeAutospacing="0" w:after="0" w:afterAutospacing="0" w:line="360" w:lineRule="atLeast"/>
        <w:rPr>
          <w:rFonts w:hint="eastAsia" w:ascii="仿宋" w:hAnsi="仿宋" w:eastAsia="仿宋" w:cs="仿宋"/>
          <w:b w:val="0"/>
          <w:bCs w:val="0"/>
          <w:color w:val="auto"/>
          <w:kern w:val="2"/>
          <w:sz w:val="32"/>
          <w:szCs w:val="32"/>
          <w:highlight w:val="none"/>
        </w:rPr>
      </w:pPr>
      <w:r>
        <w:rPr>
          <w:rFonts w:hint="eastAsia" w:ascii="仿宋" w:hAnsi="仿宋" w:eastAsia="仿宋" w:cs="仿宋"/>
          <w:color w:val="auto"/>
          <w:sz w:val="32"/>
          <w:szCs w:val="32"/>
          <w:highlight w:val="none"/>
        </w:rPr>
        <w:t xml:space="preserve">   9.4</w:t>
      </w:r>
      <w:r>
        <w:rPr>
          <w:rFonts w:hint="eastAsia" w:ascii="仿宋" w:hAnsi="仿宋" w:eastAsia="仿宋" w:cs="仿宋"/>
          <w:b w:val="0"/>
          <w:bCs w:val="0"/>
          <w:color w:val="auto"/>
          <w:kern w:val="2"/>
          <w:sz w:val="32"/>
          <w:szCs w:val="32"/>
          <w:highlight w:val="none"/>
        </w:rPr>
        <w:t>违约强制退出情形</w:t>
      </w:r>
    </w:p>
    <w:p>
      <w:pPr>
        <w:widowControl/>
        <w:spacing w:line="360" w:lineRule="atLeas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9.4.1 乙方违反本协议约定，出现下列情形之一的，甲方有权单方启动强制退出程序：</w:t>
      </w:r>
    </w:p>
    <w:p>
      <w:pPr>
        <w:widowControl/>
        <w:spacing w:line="360" w:lineRule="atLeas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（1）未按本协议约定期限、金额履行出资义务，逾期超过 90 日；</w:t>
      </w:r>
    </w:p>
    <w:p>
      <w:pPr>
        <w:widowControl/>
        <w:spacing w:line="360" w:lineRule="atLeas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（2）违反竞业禁止约定，在永州市范围内从事与合资公司相同或相竞争的业务；</w:t>
      </w:r>
    </w:p>
    <w:p>
      <w:pPr>
        <w:widowControl/>
        <w:spacing w:line="360" w:lineRule="atLeas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（3）擅自质押、转让所持合资公司股权，或擅自处置合资公司核心资产；</w:t>
      </w:r>
    </w:p>
    <w:p>
      <w:pPr>
        <w:widowControl/>
        <w:spacing w:line="360" w:lineRule="atLeas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（4）因乙方原因导致合资公司无法正常运营超过 3 个月，或未按约定履行相关收益补足义务；</w:t>
      </w:r>
    </w:p>
    <w:p>
      <w:pPr>
        <w:widowControl/>
        <w:spacing w:line="360" w:lineRule="atLeas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（5）提供虚假资料骗取合作资格，或存在其他严重损害甲方及合资公司利益的行为。</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9.5股权处置</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股权处置价格及程序须符合国有资产监督管理相关规定，以国资监管部门认可或备案的第三方评估机构出具的净资产评估值为基准，并按规定履行评估、备案、审批等程序。触发本条款约定情形时，乙方应将其持有的合资公司全部股权转让给甲方或甲方指定第三方，转让价格以经备案的评估结果为准，且不得违反国资监管关于最低转让价格的相关要求。同时乙方应承担合资公司因此遭受的全部损失，包括直接损失、间接损失、律师费、诉讼费、保全费、评估费等。</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9.6责任承担</w:t>
      </w:r>
    </w:p>
    <w:p>
      <w:pPr>
        <w:spacing w:line="600" w:lineRule="exact"/>
        <w:ind w:firstLine="640"/>
        <w:rPr>
          <w:rFonts w:hint="eastAsia" w:ascii="仿宋" w:hAnsi="仿宋" w:eastAsia="仿宋" w:cs="仿宋"/>
          <w:strike/>
          <w:dstrike w:val="0"/>
          <w:color w:val="auto"/>
          <w:sz w:val="32"/>
          <w:szCs w:val="32"/>
          <w:highlight w:val="none"/>
        </w:rPr>
      </w:pPr>
      <w:r>
        <w:rPr>
          <w:rFonts w:hint="eastAsia" w:ascii="仿宋" w:hAnsi="仿宋" w:eastAsia="仿宋" w:cs="仿宋"/>
          <w:color w:val="auto"/>
          <w:sz w:val="32"/>
          <w:szCs w:val="32"/>
          <w:highlight w:val="none"/>
        </w:rPr>
        <w:t>9.6.1乙方存在本协议 9.3条和9.4条情形导致甲方退出的，乙方应按认缴出资额的20%向甲方支付违约金，并赔偿甲方全部损失（包括但不限于甲方为此支付的罚款、赔偿、诉讼费、律师费、保全费、评估费、鉴定费、误工费等费用）。</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9.6.</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若</w:t>
      </w:r>
      <w:r>
        <w:rPr>
          <w:rFonts w:hint="eastAsia" w:ascii="仿宋" w:hAnsi="仿宋" w:eastAsia="仿宋" w:cs="仿宋"/>
          <w:color w:val="auto"/>
          <w:sz w:val="32"/>
          <w:szCs w:val="32"/>
          <w:highlight w:val="none"/>
          <w:lang w:eastAsia="zh-CN"/>
        </w:rPr>
        <w:t>股</w:t>
      </w:r>
      <w:r>
        <w:rPr>
          <w:rFonts w:hint="eastAsia" w:ascii="仿宋" w:hAnsi="仿宋" w:eastAsia="仿宋" w:cs="仿宋"/>
          <w:color w:val="auto"/>
          <w:sz w:val="32"/>
          <w:szCs w:val="32"/>
          <w:highlight w:val="none"/>
        </w:rPr>
        <w:t>权处置价款不足以足额弥补甲方及合资公司因此遭受的全部损失，</w:t>
      </w:r>
      <w:r>
        <w:rPr>
          <w:rStyle w:val="11"/>
          <w:rFonts w:hint="eastAsia" w:ascii="仿宋" w:hAnsi="仿宋" w:eastAsia="仿宋" w:cs="仿宋"/>
          <w:bCs/>
          <w:color w:val="auto"/>
          <w:sz w:val="32"/>
          <w:szCs w:val="32"/>
          <w:highlight w:val="none"/>
        </w:rPr>
        <w:t>乙方仍应就差额部分继续承担赔偿责任，直至全部损失得以弥补</w:t>
      </w:r>
      <w:r>
        <w:rPr>
          <w:rFonts w:hint="eastAsia" w:ascii="仿宋" w:hAnsi="仿宋" w:eastAsia="仿宋" w:cs="仿宋"/>
          <w:color w:val="auto"/>
          <w:sz w:val="32"/>
          <w:szCs w:val="32"/>
          <w:highlight w:val="none"/>
        </w:rPr>
        <w:t>。</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9.7经营业绩退出情形</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9.7.1合资公司连续2年亏损、连续3年不分红，或沦为低效无效资产，甲方有权按国资规定启动应退尽退程序，无需乙方同意</w:t>
      </w:r>
      <w:r>
        <w:rPr>
          <w:rFonts w:hint="eastAsia" w:ascii="仿宋" w:hAnsi="仿宋" w:eastAsia="仿宋" w:cs="仿宋"/>
          <w:color w:val="auto"/>
          <w:sz w:val="32"/>
          <w:szCs w:val="32"/>
          <w:highlight w:val="none"/>
          <w:lang w:eastAsia="zh-CN"/>
        </w:rPr>
        <w:t>。</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9.8股权处置标准</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9.8.1由甲乙双方共同选定的第三方评估机构对合资公司净资产进行评估；</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9.8.2甲方享有股权处置优先选择权，可选择由乙方按评估价回购甲方股权，或由甲方按评估价受让乙方股权；</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9.8.3若甲方受让乙方股权，乙方须配合完成合资公司的股权变更及后续运营交接。</w:t>
      </w:r>
    </w:p>
    <w:p>
      <w:pPr>
        <w:spacing w:line="600" w:lineRule="exact"/>
        <w:ind w:firstLine="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9.9乙方单方申请退出情形</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9.9.1乙方因自身原因提出退出的，须提前6个月向甲方提交书面退出申请，经甲方书面同意后方可启动退出程序，未经同意不得单方退出。</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9.9.2股权处置价格按第三方评估机构出具的合资公司净资产评估价确定；</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9.9.3甲方享有优先购买权，若甲方放弃购买，乙方可向第三方转让股权，且第三方须符合本项目招商公告协议约定的合作方资格要求；</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9.9.4乙方单方退出的，须向甲方支付合资公司注册资本5%的违约金，并赔偿甲方全部损失（包括但不限于甲方为此支付的罚款、赔偿、诉讼费、律师费、保全费、评估费、鉴定费、误工费等费用）。</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第十条 违约责任</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10.1出资违约：</w:t>
      </w:r>
      <w:r>
        <w:rPr>
          <w:rFonts w:hint="eastAsia" w:ascii="仿宋" w:hAnsi="仿宋" w:eastAsia="仿宋" w:cs="仿宋"/>
          <w:color w:val="auto"/>
          <w:sz w:val="32"/>
          <w:szCs w:val="32"/>
          <w:highlight w:val="none"/>
        </w:rPr>
        <w:t>任何一方未按本协议约定缴付出资的，按未缴出资额的银行同期贷款利率向守约方支付违约金；逾期超过90天的，按未缴出资额的20% 支付违约金，守约方有权按本协议约定受让违约方股权。</w:t>
      </w:r>
    </w:p>
    <w:p>
      <w:pPr>
        <w:spacing w:line="600" w:lineRule="exact"/>
        <w:ind w:firstLine="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10.2抽逃出资：</w:t>
      </w:r>
      <w:r>
        <w:rPr>
          <w:rFonts w:hint="eastAsia" w:ascii="仿宋" w:hAnsi="仿宋" w:eastAsia="仿宋" w:cs="仿宋"/>
          <w:color w:val="auto"/>
          <w:sz w:val="32"/>
          <w:szCs w:val="32"/>
          <w:highlight w:val="none"/>
        </w:rPr>
        <w:t>股东抽逃出资的，应立即足额返还抽逃资金，并按抽逃金额的10%向</w:t>
      </w:r>
      <w:r>
        <w:rPr>
          <w:rFonts w:hint="eastAsia" w:ascii="仿宋" w:hAnsi="仿宋" w:eastAsia="仿宋" w:cs="仿宋"/>
          <w:sz w:val="32"/>
          <w:szCs w:val="32"/>
          <w:lang w:val="en-US" w:eastAsia="zh-CN"/>
        </w:rPr>
        <w:t>守约方</w:t>
      </w:r>
      <w:r>
        <w:rPr>
          <w:rFonts w:hint="eastAsia" w:ascii="仿宋" w:hAnsi="仿宋" w:eastAsia="仿宋" w:cs="仿宋"/>
          <w:color w:val="auto"/>
          <w:sz w:val="32"/>
          <w:szCs w:val="32"/>
          <w:highlight w:val="none"/>
        </w:rPr>
        <w:t>支付违约金；</w:t>
      </w:r>
      <w:r>
        <w:rPr>
          <w:rStyle w:val="11"/>
          <w:rFonts w:hint="eastAsia" w:ascii="仿宋" w:hAnsi="仿宋" w:eastAsia="仿宋" w:cs="仿宋"/>
          <w:bCs/>
          <w:color w:val="auto"/>
          <w:sz w:val="32"/>
          <w:szCs w:val="32"/>
          <w:highlight w:val="none"/>
        </w:rPr>
        <w:t>违约金不足以弥补损失的，违约股东应继续赔偿差额部分</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守约方</w:t>
      </w:r>
      <w:r>
        <w:rPr>
          <w:rFonts w:hint="eastAsia" w:ascii="仿宋" w:hAnsi="仿宋" w:eastAsia="仿宋" w:cs="仿宋"/>
          <w:color w:val="auto"/>
          <w:sz w:val="32"/>
          <w:szCs w:val="32"/>
          <w:highlight w:val="none"/>
        </w:rPr>
        <w:t>有权单方启动退出程序。</w:t>
      </w:r>
      <w:r>
        <w:rPr>
          <w:rFonts w:hint="eastAsia" w:ascii="仿宋" w:hAnsi="仿宋" w:eastAsia="仿宋" w:cs="仿宋"/>
          <w:b/>
          <w:bCs/>
          <w:color w:val="auto"/>
          <w:sz w:val="32"/>
          <w:szCs w:val="32"/>
          <w:highlight w:val="none"/>
        </w:rPr>
        <w:t xml:space="preserve">   </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10.3竞业禁止违约：</w:t>
      </w:r>
      <w:r>
        <w:rPr>
          <w:rFonts w:hint="eastAsia" w:ascii="仿宋" w:hAnsi="仿宋" w:eastAsia="仿宋" w:cs="仿宋"/>
          <w:b/>
          <w:bCs/>
          <w:color w:val="auto"/>
          <w:sz w:val="32"/>
          <w:szCs w:val="32"/>
          <w:highlight w:val="none"/>
          <w:lang w:val="en-US" w:eastAsia="zh-CN"/>
        </w:rPr>
        <w:t>任何一方</w:t>
      </w:r>
      <w:r>
        <w:rPr>
          <w:rFonts w:hint="eastAsia" w:ascii="仿宋" w:hAnsi="仿宋" w:eastAsia="仿宋" w:cs="仿宋"/>
          <w:color w:val="auto"/>
          <w:sz w:val="32"/>
          <w:szCs w:val="32"/>
          <w:highlight w:val="none"/>
        </w:rPr>
        <w:t>违反竞业禁止约定的，应立即停止违约行为，向</w:t>
      </w:r>
      <w:r>
        <w:rPr>
          <w:rFonts w:hint="eastAsia" w:ascii="仿宋" w:hAnsi="仿宋" w:eastAsia="仿宋" w:cs="仿宋"/>
          <w:color w:val="auto"/>
          <w:sz w:val="32"/>
          <w:szCs w:val="32"/>
          <w:highlight w:val="none"/>
          <w:lang w:val="en-US" w:eastAsia="zh-CN"/>
        </w:rPr>
        <w:t>守约方</w:t>
      </w:r>
      <w:r>
        <w:rPr>
          <w:rFonts w:hint="eastAsia" w:ascii="仿宋" w:hAnsi="仿宋" w:eastAsia="仿宋" w:cs="仿宋"/>
          <w:color w:val="auto"/>
          <w:sz w:val="32"/>
          <w:szCs w:val="32"/>
          <w:highlight w:val="none"/>
        </w:rPr>
        <w:t>支付注册资本1%/次的违约金；</w:t>
      </w:r>
      <w:r>
        <w:rPr>
          <w:rStyle w:val="11"/>
          <w:rFonts w:hint="eastAsia" w:ascii="仿宋" w:hAnsi="仿宋" w:eastAsia="仿宋" w:cs="仿宋"/>
          <w:bCs/>
          <w:color w:val="auto"/>
          <w:sz w:val="32"/>
          <w:szCs w:val="32"/>
          <w:highlight w:val="none"/>
        </w:rPr>
        <w:t>违约金不足以弥补实际损失的，</w:t>
      </w:r>
      <w:r>
        <w:rPr>
          <w:rStyle w:val="11"/>
          <w:rFonts w:hint="eastAsia" w:ascii="仿宋" w:hAnsi="仿宋" w:eastAsia="仿宋" w:cs="仿宋"/>
          <w:bCs/>
          <w:color w:val="auto"/>
          <w:sz w:val="32"/>
          <w:szCs w:val="32"/>
          <w:highlight w:val="none"/>
          <w:lang w:val="en-US" w:eastAsia="zh-CN"/>
        </w:rPr>
        <w:t>违约方</w:t>
      </w:r>
      <w:r>
        <w:rPr>
          <w:rStyle w:val="11"/>
          <w:rFonts w:hint="eastAsia" w:ascii="仿宋" w:hAnsi="仿宋" w:eastAsia="仿宋" w:cs="仿宋"/>
          <w:bCs/>
          <w:color w:val="auto"/>
          <w:sz w:val="32"/>
          <w:szCs w:val="32"/>
          <w:highlight w:val="none"/>
        </w:rPr>
        <w:t>应另行赔偿差额部分</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守约方</w:t>
      </w:r>
      <w:r>
        <w:rPr>
          <w:rFonts w:hint="eastAsia" w:ascii="仿宋" w:hAnsi="仿宋" w:eastAsia="仿宋" w:cs="仿宋"/>
          <w:color w:val="auto"/>
          <w:sz w:val="32"/>
          <w:szCs w:val="32"/>
          <w:highlight w:val="none"/>
        </w:rPr>
        <w:t>有权单方启动退出程序。</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10.4甲方监管违约：</w:t>
      </w:r>
      <w:r>
        <w:rPr>
          <w:rFonts w:hint="eastAsia" w:ascii="仿宋" w:hAnsi="仿宋" w:eastAsia="仿宋" w:cs="仿宋"/>
          <w:color w:val="auto"/>
          <w:sz w:val="32"/>
          <w:szCs w:val="32"/>
          <w:highlight w:val="none"/>
        </w:rPr>
        <w:t>甲方无故干预合资公司正常市场化运营，造成乙方损失的，须承担赔偿责任。</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10.5通用违约：</w:t>
      </w:r>
      <w:r>
        <w:rPr>
          <w:rFonts w:hint="eastAsia" w:ascii="仿宋" w:hAnsi="仿宋" w:eastAsia="仿宋" w:cs="仿宋"/>
          <w:color w:val="auto"/>
          <w:sz w:val="32"/>
          <w:szCs w:val="32"/>
          <w:highlight w:val="none"/>
        </w:rPr>
        <w:t>任何一方违反本协议其他约定的，须立即采取补救措施，向守约方支付注册资本5% 的违约金；造成守约方或合资公司损失的，违约方须赔偿全部损失（包括律师费、诉讼费、保全费、评估费等）。</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第十一条 不可抗力</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11.1本协议所称不可抗力，是指不能预见、不能避免、不能克服的客观情况，包括但不限于自然灾害、战争、政府行为、法律法规调整等；</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11.2因不可抗力导致本协议无法履行或迟延履行的，遭遇不可抗力一方应立即通知对方，并在5日内提供有效证明文件，双方可根据不可抗力的影响，协商决定部分履行、延期履行或解除本协议，互不承担违约责任；</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11.3因不可抗力导致合资公司无法经营的，按本协议第</w:t>
      </w: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rPr>
        <w:t>条的退出机制处理，双方按认缴出资比例分担损失。甲方不承担额外损失。</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第十二条 保密条款</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12.1甲乙双方对在本协议签订、履行过程中获悉的对方及合资公司的商业秘密、财务信息、运营方案、技术资料等未公开信息予以保密；</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12.2未经信息提供方书面同意，任何一方不得向任何第三方泄露上述保密信息，保密期限为永久，直至信息成为公开信息；</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12.3一方违反保密条款的，应向守约方支付相当于注册资本 10% 的违约金；</w:t>
      </w:r>
      <w:r>
        <w:rPr>
          <w:rStyle w:val="11"/>
          <w:rFonts w:hint="eastAsia" w:ascii="仿宋" w:hAnsi="仿宋" w:eastAsia="仿宋" w:cs="仿宋"/>
          <w:bCs/>
          <w:color w:val="auto"/>
          <w:sz w:val="32"/>
          <w:szCs w:val="32"/>
          <w:highlight w:val="none"/>
        </w:rPr>
        <w:t>违约金不足以弥补守约方实际损失的，违约方应就差额部分另行赔偿</w:t>
      </w:r>
      <w:r>
        <w:rPr>
          <w:rFonts w:hint="eastAsia" w:ascii="仿宋" w:hAnsi="仿宋" w:eastAsia="仿宋" w:cs="仿宋"/>
          <w:color w:val="auto"/>
          <w:sz w:val="32"/>
          <w:szCs w:val="32"/>
          <w:highlight w:val="none"/>
        </w:rPr>
        <w:t>。</w:t>
      </w:r>
    </w:p>
    <w:p>
      <w:pPr>
        <w:spacing w:line="600" w:lineRule="exact"/>
        <w:ind w:firstLine="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第十三条 争议解决</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13.1本协议的签订、履行、解释及争议解决，均适用中华人民共和国法律；</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13.2甲乙双方因本协议产生的任何争议，应首先通过友好协商解决；协商不成的，任何一方均有权向合资公司所在地有管辖权的人民法院提起诉讼；</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13.3争议解决期间，除争议事项外，本协议其他条款继续有效。</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第十四条 协议的变更、解除与终止</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14.1本协议的变更、补充，须经甲乙双方书面协商一致，并签订补充协议，补充协议与本协议具有同等法律效力；</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14.2出现本协议第</w:t>
      </w: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rPr>
        <w:t>条约定的退出情形、第</w:t>
      </w:r>
      <w:r>
        <w:rPr>
          <w:rFonts w:hint="eastAsia" w:ascii="仿宋" w:hAnsi="仿宋" w:eastAsia="仿宋" w:cs="仿宋"/>
          <w:color w:val="auto"/>
          <w:sz w:val="32"/>
          <w:szCs w:val="32"/>
          <w:highlight w:val="none"/>
          <w:lang w:val="en-US" w:eastAsia="zh-CN"/>
        </w:rPr>
        <w:t>十</w:t>
      </w:r>
      <w:r>
        <w:rPr>
          <w:rFonts w:hint="eastAsia" w:ascii="仿宋" w:hAnsi="仿宋" w:eastAsia="仿宋" w:cs="仿宋"/>
          <w:color w:val="auto"/>
          <w:sz w:val="32"/>
          <w:szCs w:val="32"/>
          <w:highlight w:val="none"/>
        </w:rPr>
        <w:t>条约定的重大违约情形，</w:t>
      </w:r>
      <w:r>
        <w:rPr>
          <w:rFonts w:hint="eastAsia" w:ascii="仿宋" w:hAnsi="仿宋" w:eastAsia="仿宋" w:cs="仿宋"/>
          <w:color w:val="auto"/>
          <w:sz w:val="32"/>
          <w:szCs w:val="32"/>
          <w:highlight w:val="none"/>
          <w:lang w:eastAsia="zh-CN"/>
        </w:rPr>
        <w:t>甲方</w:t>
      </w:r>
      <w:r>
        <w:rPr>
          <w:rFonts w:hint="eastAsia" w:ascii="仿宋" w:hAnsi="仿宋" w:eastAsia="仿宋" w:cs="仿宋"/>
          <w:color w:val="auto"/>
          <w:sz w:val="32"/>
          <w:szCs w:val="32"/>
          <w:highlight w:val="none"/>
        </w:rPr>
        <w:t>有权解除本协议并要求乙方</w:t>
      </w:r>
      <w:r>
        <w:rPr>
          <w:rFonts w:hint="eastAsia" w:ascii="仿宋" w:hAnsi="仿宋" w:eastAsia="仿宋" w:cs="仿宋"/>
          <w:color w:val="auto"/>
          <w:sz w:val="32"/>
          <w:szCs w:val="32"/>
          <w:highlight w:val="none"/>
          <w:lang w:val="en-US" w:eastAsia="zh-CN"/>
        </w:rPr>
        <w:t>按本协议约定</w:t>
      </w:r>
      <w:r>
        <w:rPr>
          <w:rFonts w:hint="eastAsia" w:ascii="仿宋" w:hAnsi="仿宋" w:eastAsia="仿宋" w:cs="仿宋"/>
          <w:color w:val="auto"/>
          <w:sz w:val="32"/>
          <w:szCs w:val="32"/>
          <w:highlight w:val="none"/>
        </w:rPr>
        <w:t>承担责任；</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14.3合资公司解散、清算的，本协议自动终止；</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14.4本协议终止后，不影响双方在保密、违约责任、争议解决等条款下的权利义务。</w:t>
      </w:r>
    </w:p>
    <w:p>
      <w:pPr>
        <w:spacing w:line="6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第十五条 其他约定</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15.1本协议系甲乙双方合作的核心法律文件，均为双方真实意思表示。若本协议与公司章程内容不一致，</w:t>
      </w:r>
      <w:r>
        <w:rPr>
          <w:rStyle w:val="11"/>
          <w:rFonts w:hint="eastAsia" w:ascii="仿宋" w:hAnsi="仿宋" w:eastAsia="仿宋" w:cs="仿宋"/>
          <w:bCs/>
          <w:color w:val="auto"/>
          <w:sz w:val="32"/>
          <w:szCs w:val="32"/>
          <w:highlight w:val="none"/>
        </w:rPr>
        <w:t>以符合国有资产监督管理规定并经登记机关核准的公司章程为准</w:t>
      </w:r>
      <w:r>
        <w:rPr>
          <w:rFonts w:hint="eastAsia" w:ascii="仿宋" w:hAnsi="仿宋" w:eastAsia="仿宋" w:cs="仿宋"/>
          <w:color w:val="auto"/>
          <w:sz w:val="32"/>
          <w:szCs w:val="32"/>
          <w:highlight w:val="none"/>
        </w:rPr>
        <w:t>。</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15.2合资公司成立前已有知识产权归各股东所有，如需使用，乙方无偿提供相关知识产权。合资公司成立后产生新的知识产权归属合资公司。</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15.3本协议附件为本协议不可分割的组成部分，与本协议具有同等法律效力；</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15.4本协议自双方法定代表人签字、加盖公章，且经甲方上级国资监管部门批准之日起生效，未经批准不生效、不履行；</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15.5本协议一式玖份，甲方持贰份，乙方持肆份，合资公司留存贰份，报工商行政管理机关壹份，各份具有同等法律效力。</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（以下无正文，为签字盖章页）</w:t>
      </w:r>
    </w:p>
    <w:p>
      <w:pPr>
        <w:spacing w:line="600" w:lineRule="exact"/>
        <w:rPr>
          <w:rFonts w:hint="eastAsia" w:ascii="仿宋" w:hAnsi="仿宋" w:eastAsia="仿宋" w:cs="仿宋"/>
          <w:color w:val="auto"/>
          <w:sz w:val="32"/>
          <w:szCs w:val="32"/>
          <w:highlight w:val="none"/>
        </w:rPr>
      </w:pP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甲方（盖章）：永州市城创置业有限公司</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法定代表人/授权委托人（签字）：</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签订日期：2026年  月  日</w:t>
      </w:r>
    </w:p>
    <w:p>
      <w:pPr>
        <w:spacing w:line="600" w:lineRule="exact"/>
        <w:rPr>
          <w:rFonts w:hint="eastAsia" w:ascii="仿宋" w:hAnsi="仿宋" w:eastAsia="仿宋" w:cs="仿宋"/>
          <w:color w:val="auto"/>
          <w:sz w:val="32"/>
          <w:szCs w:val="32"/>
          <w:highlight w:val="none"/>
        </w:rPr>
      </w:pPr>
    </w:p>
    <w:p>
      <w:pPr>
        <w:spacing w:line="600" w:lineRule="exact"/>
        <w:rPr>
          <w:rFonts w:hint="eastAsia" w:ascii="仿宋" w:hAnsi="仿宋" w:eastAsia="仿宋" w:cs="仿宋"/>
          <w:color w:val="auto"/>
          <w:sz w:val="32"/>
          <w:szCs w:val="32"/>
          <w:highlight w:val="none"/>
        </w:rPr>
      </w:pP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乙方（盖章）：有限公司</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法定代表人/授权委托人（签字）：</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签订日期：2026年  月  日</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联合体成员方（盖章）：有限公司</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法定代表人/授权委托人（签字）：</w:t>
      </w:r>
    </w:p>
    <w:p>
      <w:p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签订日期：2026年  月  日</w:t>
      </w:r>
    </w:p>
    <w:p>
      <w:pPr>
        <w:spacing w:line="600" w:lineRule="exact"/>
        <w:rPr>
          <w:rFonts w:hint="eastAsia" w:ascii="方正仿宋_GB2312" w:hAnsi="方正仿宋_GB2312" w:eastAsia="方正仿宋_GB2312" w:cs="方正仿宋_GB2312"/>
          <w:color w:val="auto"/>
          <w:sz w:val="32"/>
          <w:szCs w:val="32"/>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A5ADBF-B875-4C11-AF45-26C50E9D09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宋体"/>
    <w:panose1 w:val="00000000000000000000"/>
    <w:charset w:val="86"/>
    <w:family w:val="auto"/>
    <w:pitch w:val="default"/>
    <w:sig w:usb0="00000000" w:usb1="00000000" w:usb2="00000017"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6B279027-1DD4-4B22-BAB6-EAB515D35365}"/>
  </w:font>
  <w:font w:name="仿宋">
    <w:panose1 w:val="02010609060101010101"/>
    <w:charset w:val="86"/>
    <w:family w:val="modern"/>
    <w:pitch w:val="default"/>
    <w:sig w:usb0="800002BF" w:usb1="38CF7CFA" w:usb2="00000016" w:usb3="00000000" w:csb0="00040001" w:csb1="00000000"/>
    <w:embedRegular r:id="rId3" w:fontKey="{5B61000C-7B28-4422-A81A-C3D42A5A7236}"/>
  </w:font>
  <w:font w:name="方正仿宋_GB2312">
    <w:panose1 w:val="02000000000000000000"/>
    <w:charset w:val="86"/>
    <w:family w:val="auto"/>
    <w:pitch w:val="default"/>
    <w:sig w:usb0="A00002BF" w:usb1="184F6CFA" w:usb2="00000012" w:usb3="00000000" w:csb0="00040001" w:csb1="00000000"/>
    <w:embedRegular r:id="rId4" w:fontKey="{2B2C203A-4B66-48AA-9771-E6B5F0EDE7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YjI5YjFiZGEwNTVjYjVjN2I1YTc0Y2IwY2JhODkifQ=="/>
  </w:docVars>
  <w:rsids>
    <w:rsidRoot w:val="9FA725E8"/>
    <w:rsid w:val="00125ECB"/>
    <w:rsid w:val="002B41CE"/>
    <w:rsid w:val="005679E8"/>
    <w:rsid w:val="006811A8"/>
    <w:rsid w:val="008110AF"/>
    <w:rsid w:val="00E46AD2"/>
    <w:rsid w:val="00F238BC"/>
    <w:rsid w:val="00FE4B6D"/>
    <w:rsid w:val="01464711"/>
    <w:rsid w:val="01C9268F"/>
    <w:rsid w:val="01D217FA"/>
    <w:rsid w:val="033D16D0"/>
    <w:rsid w:val="03B66504"/>
    <w:rsid w:val="05162F97"/>
    <w:rsid w:val="05164BE7"/>
    <w:rsid w:val="06581EA6"/>
    <w:rsid w:val="069331B4"/>
    <w:rsid w:val="07063091"/>
    <w:rsid w:val="079F2090"/>
    <w:rsid w:val="08C3028D"/>
    <w:rsid w:val="09861716"/>
    <w:rsid w:val="0BF64289"/>
    <w:rsid w:val="0CB50608"/>
    <w:rsid w:val="0DD6566E"/>
    <w:rsid w:val="0DF56A8C"/>
    <w:rsid w:val="0E5232CD"/>
    <w:rsid w:val="0F3F6B37"/>
    <w:rsid w:val="0F45195C"/>
    <w:rsid w:val="101741BD"/>
    <w:rsid w:val="10572E1C"/>
    <w:rsid w:val="108756E0"/>
    <w:rsid w:val="10A65B52"/>
    <w:rsid w:val="10C743AB"/>
    <w:rsid w:val="11347AFD"/>
    <w:rsid w:val="114C39A6"/>
    <w:rsid w:val="11FC4D67"/>
    <w:rsid w:val="12B1333A"/>
    <w:rsid w:val="132E4905"/>
    <w:rsid w:val="13F93D5B"/>
    <w:rsid w:val="140B289C"/>
    <w:rsid w:val="14C36CD2"/>
    <w:rsid w:val="156B41AD"/>
    <w:rsid w:val="15915022"/>
    <w:rsid w:val="162D5C37"/>
    <w:rsid w:val="164A2EE6"/>
    <w:rsid w:val="16D50DEA"/>
    <w:rsid w:val="18EE7625"/>
    <w:rsid w:val="1A7A7E33"/>
    <w:rsid w:val="1B8322A5"/>
    <w:rsid w:val="1CD35F20"/>
    <w:rsid w:val="1D31001B"/>
    <w:rsid w:val="1DED2E9B"/>
    <w:rsid w:val="1FECDAF7"/>
    <w:rsid w:val="20C3486E"/>
    <w:rsid w:val="21134B3E"/>
    <w:rsid w:val="22226147"/>
    <w:rsid w:val="22C86F16"/>
    <w:rsid w:val="22DA2031"/>
    <w:rsid w:val="231B23CF"/>
    <w:rsid w:val="26A06E73"/>
    <w:rsid w:val="29A9603F"/>
    <w:rsid w:val="29E277A3"/>
    <w:rsid w:val="2A6401B8"/>
    <w:rsid w:val="2A91410C"/>
    <w:rsid w:val="2A9C62C3"/>
    <w:rsid w:val="2B8F6ED7"/>
    <w:rsid w:val="2BED60D2"/>
    <w:rsid w:val="2C2658A3"/>
    <w:rsid w:val="2C946D09"/>
    <w:rsid w:val="2CB829C8"/>
    <w:rsid w:val="2CC80ED2"/>
    <w:rsid w:val="2F2D6141"/>
    <w:rsid w:val="30477173"/>
    <w:rsid w:val="31321BF6"/>
    <w:rsid w:val="31A65375"/>
    <w:rsid w:val="31A87460"/>
    <w:rsid w:val="35C82F80"/>
    <w:rsid w:val="36C06266"/>
    <w:rsid w:val="36FD5C1C"/>
    <w:rsid w:val="3716F908"/>
    <w:rsid w:val="37476E97"/>
    <w:rsid w:val="374B2E2B"/>
    <w:rsid w:val="37BA252D"/>
    <w:rsid w:val="380B7758"/>
    <w:rsid w:val="38FB4FA3"/>
    <w:rsid w:val="39445D84"/>
    <w:rsid w:val="39736669"/>
    <w:rsid w:val="3986639D"/>
    <w:rsid w:val="39AE76A2"/>
    <w:rsid w:val="3A3951BD"/>
    <w:rsid w:val="3A886145"/>
    <w:rsid w:val="3ABE384A"/>
    <w:rsid w:val="3AD60C5E"/>
    <w:rsid w:val="3B0A4DAB"/>
    <w:rsid w:val="3B364634"/>
    <w:rsid w:val="3B78769B"/>
    <w:rsid w:val="3BDD8AC5"/>
    <w:rsid w:val="3D270A06"/>
    <w:rsid w:val="3DB039E8"/>
    <w:rsid w:val="3DB22CA8"/>
    <w:rsid w:val="3DF53AF1"/>
    <w:rsid w:val="3DFB14C3"/>
    <w:rsid w:val="3EBCF6AD"/>
    <w:rsid w:val="3EBFDCAB"/>
    <w:rsid w:val="3FED6871"/>
    <w:rsid w:val="406F620B"/>
    <w:rsid w:val="407C4295"/>
    <w:rsid w:val="40C05ACE"/>
    <w:rsid w:val="41432DC5"/>
    <w:rsid w:val="43087E22"/>
    <w:rsid w:val="4347143E"/>
    <w:rsid w:val="4348021F"/>
    <w:rsid w:val="44BFB681"/>
    <w:rsid w:val="45D65FB6"/>
    <w:rsid w:val="45EB44D6"/>
    <w:rsid w:val="46A41C10"/>
    <w:rsid w:val="46DF70EC"/>
    <w:rsid w:val="48A44149"/>
    <w:rsid w:val="48B86B7A"/>
    <w:rsid w:val="49813AC9"/>
    <w:rsid w:val="4A34236D"/>
    <w:rsid w:val="4B33752B"/>
    <w:rsid w:val="4BAD5A0B"/>
    <w:rsid w:val="4C131B8F"/>
    <w:rsid w:val="4CE51ED5"/>
    <w:rsid w:val="4D9329DF"/>
    <w:rsid w:val="4DAC7443"/>
    <w:rsid w:val="4DDC25D7"/>
    <w:rsid w:val="4DED5753"/>
    <w:rsid w:val="4ECC7F56"/>
    <w:rsid w:val="4F9F1B0F"/>
    <w:rsid w:val="4FA709C3"/>
    <w:rsid w:val="4FFF77FF"/>
    <w:rsid w:val="500960CD"/>
    <w:rsid w:val="506E17CA"/>
    <w:rsid w:val="50C02F07"/>
    <w:rsid w:val="520B5239"/>
    <w:rsid w:val="537FB0BB"/>
    <w:rsid w:val="53F1045F"/>
    <w:rsid w:val="5428275B"/>
    <w:rsid w:val="559D264C"/>
    <w:rsid w:val="57994DDF"/>
    <w:rsid w:val="57BD6030"/>
    <w:rsid w:val="57FCC40F"/>
    <w:rsid w:val="59A70EA0"/>
    <w:rsid w:val="5A4B40E8"/>
    <w:rsid w:val="5B785A78"/>
    <w:rsid w:val="5BCE5E90"/>
    <w:rsid w:val="5BDD3B83"/>
    <w:rsid w:val="5CF11A42"/>
    <w:rsid w:val="5D040209"/>
    <w:rsid w:val="5D6FE2F3"/>
    <w:rsid w:val="5ED6073D"/>
    <w:rsid w:val="5F6D49C0"/>
    <w:rsid w:val="5FAA39EF"/>
    <w:rsid w:val="5FBD0D46"/>
    <w:rsid w:val="5FF7295C"/>
    <w:rsid w:val="60591866"/>
    <w:rsid w:val="61273712"/>
    <w:rsid w:val="62F0676B"/>
    <w:rsid w:val="636213DD"/>
    <w:rsid w:val="657333CA"/>
    <w:rsid w:val="6640227D"/>
    <w:rsid w:val="664D59C9"/>
    <w:rsid w:val="673062C8"/>
    <w:rsid w:val="67372333"/>
    <w:rsid w:val="68676C95"/>
    <w:rsid w:val="69780755"/>
    <w:rsid w:val="6A034D4E"/>
    <w:rsid w:val="6A721EA2"/>
    <w:rsid w:val="6A81500A"/>
    <w:rsid w:val="6B0D21CA"/>
    <w:rsid w:val="6B78494E"/>
    <w:rsid w:val="6B92518A"/>
    <w:rsid w:val="6BAE0CB8"/>
    <w:rsid w:val="6BBDBC12"/>
    <w:rsid w:val="6BFF10DE"/>
    <w:rsid w:val="6C3D3BAD"/>
    <w:rsid w:val="6C517895"/>
    <w:rsid w:val="6C885A25"/>
    <w:rsid w:val="6C9846B8"/>
    <w:rsid w:val="6CC8076E"/>
    <w:rsid w:val="6CFA617E"/>
    <w:rsid w:val="6D192AA9"/>
    <w:rsid w:val="6F77CDFB"/>
    <w:rsid w:val="6FD902CD"/>
    <w:rsid w:val="71065EFE"/>
    <w:rsid w:val="710E75CD"/>
    <w:rsid w:val="72330169"/>
    <w:rsid w:val="731E1297"/>
    <w:rsid w:val="73A67B97"/>
    <w:rsid w:val="73EDB1ED"/>
    <w:rsid w:val="741C4C2C"/>
    <w:rsid w:val="76851E0C"/>
    <w:rsid w:val="76BAB951"/>
    <w:rsid w:val="76BB072D"/>
    <w:rsid w:val="76E66906"/>
    <w:rsid w:val="76FC859B"/>
    <w:rsid w:val="776E7F25"/>
    <w:rsid w:val="777D1E86"/>
    <w:rsid w:val="77D9CF41"/>
    <w:rsid w:val="77FFCC83"/>
    <w:rsid w:val="7818460F"/>
    <w:rsid w:val="784C7BFA"/>
    <w:rsid w:val="78F32037"/>
    <w:rsid w:val="794013BD"/>
    <w:rsid w:val="799A44A4"/>
    <w:rsid w:val="79B141BB"/>
    <w:rsid w:val="7A876A1A"/>
    <w:rsid w:val="7AC870D1"/>
    <w:rsid w:val="7B2F1DA8"/>
    <w:rsid w:val="7B2F566B"/>
    <w:rsid w:val="7C1E3EF7"/>
    <w:rsid w:val="7C372603"/>
    <w:rsid w:val="7C440CA0"/>
    <w:rsid w:val="7D773838"/>
    <w:rsid w:val="7D990594"/>
    <w:rsid w:val="7DCD3036"/>
    <w:rsid w:val="7E153D08"/>
    <w:rsid w:val="7E2748F9"/>
    <w:rsid w:val="7E6E31FA"/>
    <w:rsid w:val="7F2FF8D4"/>
    <w:rsid w:val="7F7D2A23"/>
    <w:rsid w:val="7FFF1C79"/>
    <w:rsid w:val="99EFB5A4"/>
    <w:rsid w:val="9E6EAAE0"/>
    <w:rsid w:val="9FA725E8"/>
    <w:rsid w:val="9FAB0D7B"/>
    <w:rsid w:val="B9F7E7A6"/>
    <w:rsid w:val="BE9F3E1C"/>
    <w:rsid w:val="BF799F47"/>
    <w:rsid w:val="BFBEA16D"/>
    <w:rsid w:val="CDFF0392"/>
    <w:rsid w:val="CF5DE83D"/>
    <w:rsid w:val="D75DFCE7"/>
    <w:rsid w:val="D9AB286D"/>
    <w:rsid w:val="DA7FEB35"/>
    <w:rsid w:val="E0E7B0E0"/>
    <w:rsid w:val="E5CF25AF"/>
    <w:rsid w:val="E5FF57EE"/>
    <w:rsid w:val="EDBE3038"/>
    <w:rsid w:val="EDEF0E63"/>
    <w:rsid w:val="EE171B9D"/>
    <w:rsid w:val="EEB6ADE0"/>
    <w:rsid w:val="EF29085E"/>
    <w:rsid w:val="F27E6BB7"/>
    <w:rsid w:val="F43AC6D3"/>
    <w:rsid w:val="F7BF8877"/>
    <w:rsid w:val="FBD747A8"/>
    <w:rsid w:val="FE3F6693"/>
    <w:rsid w:val="FE7D60D3"/>
    <w:rsid w:val="FF220134"/>
    <w:rsid w:val="FF3CF606"/>
    <w:rsid w:val="FFCE675A"/>
    <w:rsid w:val="FFF7C04E"/>
    <w:rsid w:val="FFFB3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rPr>
      <w:sz w:val="24"/>
    </w:rPr>
  </w:style>
  <w:style w:type="paragraph" w:styleId="7">
    <w:name w:val="annotation subject"/>
    <w:basedOn w:val="3"/>
    <w:next w:val="3"/>
    <w:link w:val="1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paragraph" w:customStyle="1" w:styleId="13">
    <w:name w:val="p1"/>
    <w:basedOn w:val="1"/>
    <w:qFormat/>
    <w:uiPriority w:val="0"/>
    <w:pPr>
      <w:jc w:val="left"/>
    </w:pPr>
    <w:rPr>
      <w:rFonts w:ascii="PingFang SC" w:hAnsi="PingFang SC" w:eastAsia="PingFang SC"/>
      <w:color w:val="000000"/>
      <w:kern w:val="0"/>
      <w:sz w:val="30"/>
      <w:szCs w:val="30"/>
    </w:rPr>
  </w:style>
  <w:style w:type="character" w:customStyle="1" w:styleId="14">
    <w:name w:val="批注文字 字符"/>
    <w:basedOn w:val="10"/>
    <w:link w:val="3"/>
    <w:qFormat/>
    <w:uiPriority w:val="0"/>
    <w:rPr>
      <w:rFonts w:ascii="Calibri" w:hAnsi="Calibri"/>
      <w:kern w:val="2"/>
      <w:sz w:val="21"/>
      <w:szCs w:val="24"/>
    </w:rPr>
  </w:style>
  <w:style w:type="character" w:customStyle="1" w:styleId="15">
    <w:name w:val="批注主题 字符"/>
    <w:basedOn w:val="14"/>
    <w:link w:val="7"/>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8183</Words>
  <Characters>8805</Characters>
  <Lines>64</Lines>
  <Paragraphs>18</Paragraphs>
  <TotalTime>0</TotalTime>
  <ScaleCrop>false</ScaleCrop>
  <LinksUpToDate>false</LinksUpToDate>
  <CharactersWithSpaces>9329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2026-03-23T03:54:00Z</dcterms:created>
  <dc:creator>冯桂志</dc:creator>
  <cp:lastModifiedBy>曾向阳</cp:lastModifiedBy>
  <cp:lastPrinted>2026-06-18T07:53:00Z</cp:lastPrinted>
  <dcterms:modified xsi:type="dcterms:W3CDTF">2026-06-18T07:56:06Z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4CC72C2006B3427D881CA9944315F949_13</vt:lpwstr>
  </property>
  <property fmtid="{D5CDD505-2E9C-101B-9397-08002B2CF9AE}" pid="4" name="KSOTemplateDocerSaveRecord">
    <vt:lpwstr>eyJoZGlkIjoiYjdhZjZhY2UxZDhlY2ZlNjhlNTZkZGE1MmE0N2E3ZTkiLCJ1c2VySWQiOiIxMDY2ODgyMTUwIn0=</vt:lpwstr>
  </property>
</Properties>
</file>